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98" w:rsidRDefault="00507098" w:rsidP="00507098">
      <w:pPr>
        <w:autoSpaceDE w:val="0"/>
        <w:autoSpaceDN w:val="0"/>
        <w:adjustRightInd w:val="0"/>
        <w:spacing w:after="0" w:line="276" w:lineRule="auto"/>
        <w:ind w:left="426" w:right="1559"/>
        <w:jc w:val="center"/>
        <w:rPr>
          <w:rFonts w:ascii="Times New Roman" w:hAnsi="Times New Roman" w:cs="Times New Roman"/>
          <w:b/>
          <w:i/>
          <w:color w:val="263238"/>
          <w:sz w:val="28"/>
          <w:szCs w:val="24"/>
        </w:rPr>
      </w:pPr>
      <w:r w:rsidRPr="00507098">
        <w:rPr>
          <w:rFonts w:ascii="Times New Roman" w:hAnsi="Times New Roman" w:cs="Times New Roman"/>
          <w:b/>
          <w:i/>
          <w:color w:val="263238"/>
          <w:sz w:val="28"/>
          <w:szCs w:val="24"/>
        </w:rPr>
        <w:t>HATÁROZATI JAVASLAT</w:t>
      </w:r>
    </w:p>
    <w:p w:rsidR="00507098" w:rsidRPr="00507098" w:rsidRDefault="00507098" w:rsidP="00507098">
      <w:pPr>
        <w:autoSpaceDE w:val="0"/>
        <w:autoSpaceDN w:val="0"/>
        <w:adjustRightInd w:val="0"/>
        <w:spacing w:after="0" w:line="276" w:lineRule="auto"/>
        <w:ind w:left="426" w:right="1559"/>
        <w:jc w:val="center"/>
        <w:rPr>
          <w:rFonts w:ascii="Times New Roman" w:hAnsi="Times New Roman" w:cs="Times New Roman"/>
          <w:b/>
          <w:i/>
          <w:color w:val="263238"/>
          <w:sz w:val="28"/>
          <w:szCs w:val="24"/>
        </w:rPr>
      </w:pPr>
    </w:p>
    <w:p w:rsidR="00507098" w:rsidRPr="00507098" w:rsidRDefault="00507098" w:rsidP="00507098">
      <w:pPr>
        <w:autoSpaceDE w:val="0"/>
        <w:autoSpaceDN w:val="0"/>
        <w:adjustRightInd w:val="0"/>
        <w:spacing w:after="0" w:line="276" w:lineRule="auto"/>
        <w:ind w:left="426" w:right="1559"/>
        <w:jc w:val="center"/>
        <w:rPr>
          <w:rFonts w:ascii="Times New Roman" w:hAnsi="Times New Roman" w:cs="Times New Roman"/>
          <w:i/>
          <w:color w:val="263238"/>
          <w:sz w:val="26"/>
          <w:szCs w:val="26"/>
        </w:rPr>
      </w:pPr>
      <w:r w:rsidRPr="00507098">
        <w:rPr>
          <w:rFonts w:ascii="Times New Roman" w:hAnsi="Times New Roman" w:cs="Times New Roman"/>
          <w:b/>
          <w:bCs/>
          <w:sz w:val="26"/>
          <w:szCs w:val="26"/>
        </w:rPr>
        <w:t>Bevándorlás-szervező irodák nyitásának és kötelező, felső korlát nélküli betelepítési kvóta végrehajtásának elutasítása</w:t>
      </w: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  <w:r>
        <w:rPr>
          <w:rFonts w:ascii="Times New Roman" w:hAnsi="Times New Roman" w:cs="Times New Roman"/>
          <w:color w:val="263238"/>
          <w:sz w:val="24"/>
          <w:szCs w:val="24"/>
        </w:rPr>
        <w:t xml:space="preserve">Litér Község Önkormányzatának Képviselő-testülete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büszke arra, hogy az aktív civil élet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alakult ki a 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településen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és az éppen hivatalban lévő polgármester és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a Képviselő-testület</w:t>
      </w:r>
      <w:r w:rsidR="00507098">
        <w:rPr>
          <w:rFonts w:ascii="Times New Roman" w:hAnsi="Times New Roman" w:cs="Times New Roman"/>
          <w:color w:val="263238"/>
          <w:sz w:val="24"/>
          <w:szCs w:val="24"/>
        </w:rPr>
        <w:t>i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 többség pártállásától függetlenül mindig élvezte az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Önkormányzat támogatását.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263238"/>
          <w:sz w:val="24"/>
          <w:szCs w:val="24"/>
        </w:rPr>
        <w:t>Képviselő-testület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 az élet számos területén tevékenykedő civil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szervezeteket, az azokat alkotó önszerveződő közösségeket és az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ezekben végzett önkéntes munkát értéknek tekinti, és meg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kívánja védeni attól, hogy Soros György spekulációs ügyletekből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származó vagyonából felvásárolja azokat és rájuk kényszerítse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betelepítéspárti ideológiáját.</w:t>
      </w:r>
    </w:p>
    <w:p w:rsidR="008D160A" w:rsidRP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263238"/>
          <w:sz w:val="24"/>
          <w:szCs w:val="24"/>
        </w:rPr>
        <w:t>Képviselő-testület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 tiltakozik az ellen, hogy a legújabb hírek szerint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Soros György az általa korábban megjelentetett terv végrehajtása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érdekében bevándorlás-szervező irodákat akar nyitni a magyar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városokban, és több százezer dollárt oszt szét ezekben a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hetekben, hogy felépítse vidéki hálózatát. Ez a terv valamennyi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magyar településre, így </w:t>
      </w:r>
      <w:r>
        <w:rPr>
          <w:rFonts w:ascii="Times New Roman" w:hAnsi="Times New Roman" w:cs="Times New Roman"/>
          <w:color w:val="263238"/>
          <w:sz w:val="24"/>
          <w:szCs w:val="24"/>
        </w:rPr>
        <w:t>Litérre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 is rendkívül veszélyes,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hiszen veszélybe kerülne a mindennapok biztonsága.</w:t>
      </w: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A </w:t>
      </w:r>
      <w:proofErr w:type="spellStart"/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litériek</w:t>
      </w:r>
      <w:proofErr w:type="spellEnd"/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maguk döntik el az ügyeiket és nem szeretik,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ha máshol élők döntenek helyettük, ezért a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Képviselő-testület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– képviselve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a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Litéren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élők érdekeit – kinyilvánítja, hogy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nem kíván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Litéren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sem bevándorlás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-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szervező irodát, sem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migránstábort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,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egyúttal szorgalm</w:t>
      </w:r>
      <w:bookmarkStart w:id="0" w:name="_GoBack"/>
      <w:bookmarkEnd w:id="0"/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azza, hogy a magyar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önkormányzatok utasítsák el a Soros György által tervezettek és a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 xml:space="preserve"> </w:t>
      </w:r>
      <w:r w:rsidRPr="00507098">
        <w:rPr>
          <w:rFonts w:ascii="Times New Roman" w:hAnsi="Times New Roman" w:cs="Times New Roman"/>
          <w:b/>
          <w:i/>
          <w:color w:val="263238"/>
          <w:sz w:val="24"/>
          <w:szCs w:val="24"/>
        </w:rPr>
        <w:t>kötelező, felső korlát nélküli betelepítési kvóta végrehajtását</w:t>
      </w:r>
      <w:r w:rsidRPr="008D160A">
        <w:rPr>
          <w:rFonts w:ascii="Times New Roman" w:hAnsi="Times New Roman" w:cs="Times New Roman"/>
          <w:color w:val="263238"/>
          <w:sz w:val="24"/>
          <w:szCs w:val="24"/>
        </w:rPr>
        <w:t>.</w:t>
      </w: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</w:p>
    <w:p w:rsidR="00E841B0" w:rsidRDefault="008D160A" w:rsidP="008D160A">
      <w:pPr>
        <w:spacing w:after="0" w:line="276" w:lineRule="auto"/>
        <w:ind w:left="425"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Szedlák Attila</w:t>
      </w:r>
    </w:p>
    <w:p w:rsidR="008D160A" w:rsidRPr="008D160A" w:rsidRDefault="008D160A" w:rsidP="008D160A">
      <w:pPr>
        <w:spacing w:line="276" w:lineRule="auto"/>
        <w:ind w:left="426"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sectPr w:rsidR="008D160A" w:rsidRPr="008D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515E"/>
    <w:multiLevelType w:val="hybridMultilevel"/>
    <w:tmpl w:val="71B47346"/>
    <w:lvl w:ilvl="0" w:tplc="E542C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0A"/>
    <w:rsid w:val="00056C37"/>
    <w:rsid w:val="001F3137"/>
    <w:rsid w:val="00507098"/>
    <w:rsid w:val="008D160A"/>
    <w:rsid w:val="00BA59BF"/>
    <w:rsid w:val="00C06B8F"/>
    <w:rsid w:val="00D57C9B"/>
    <w:rsid w:val="00E841B0"/>
    <w:rsid w:val="00F84C22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4D3C"/>
  <w15:chartTrackingRefBased/>
  <w15:docId w15:val="{C301A976-A30A-4C61-99C1-06EC510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Referens</dc:creator>
  <cp:keywords/>
  <dc:description/>
  <cp:lastModifiedBy>Referens</cp:lastModifiedBy>
  <cp:revision>1</cp:revision>
  <dcterms:created xsi:type="dcterms:W3CDTF">2018-01-09T06:53:00Z</dcterms:created>
  <dcterms:modified xsi:type="dcterms:W3CDTF">2018-01-09T07:06:00Z</dcterms:modified>
</cp:coreProperties>
</file>