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60F83" w14:textId="4AFBCAD3" w:rsidR="002E7234" w:rsidRPr="009735E1" w:rsidRDefault="008075C6" w:rsidP="002E723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Litér</w:t>
      </w:r>
      <w:r w:rsidR="002E7234" w:rsidRPr="009735E1">
        <w:rPr>
          <w:rFonts w:ascii="Times New Roman" w:hAnsi="Times New Roman" w:cs="Times New Roman"/>
          <w:b/>
          <w:sz w:val="28"/>
          <w:szCs w:val="28"/>
        </w:rPr>
        <w:t xml:space="preserve"> Község Önkormányzata Képviselő-testületének</w:t>
      </w:r>
    </w:p>
    <w:p w14:paraId="412DC30C" w14:textId="49BE1DEA" w:rsidR="002E7234" w:rsidRPr="009735E1" w:rsidRDefault="00DC49E5" w:rsidP="002E723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…/2021</w:t>
      </w:r>
      <w:proofErr w:type="gramStart"/>
      <w:r>
        <w:rPr>
          <w:rFonts w:ascii="Times New Roman" w:hAnsi="Times New Roman" w:cs="Times New Roman"/>
          <w:b/>
          <w:sz w:val="28"/>
          <w:szCs w:val="28"/>
        </w:rPr>
        <w:t>…(</w:t>
      </w:r>
      <w:proofErr w:type="gramEnd"/>
      <w:r>
        <w:rPr>
          <w:rFonts w:ascii="Times New Roman" w:hAnsi="Times New Roman" w:cs="Times New Roman"/>
          <w:b/>
          <w:sz w:val="28"/>
          <w:szCs w:val="28"/>
        </w:rPr>
        <w:t xml:space="preserve">…) </w:t>
      </w:r>
      <w:r w:rsidRPr="009735E1">
        <w:rPr>
          <w:rFonts w:ascii="Times New Roman" w:hAnsi="Times New Roman" w:cs="Times New Roman"/>
          <w:b/>
          <w:sz w:val="28"/>
          <w:szCs w:val="28"/>
        </w:rPr>
        <w:t>önkormányzati rendelete</w:t>
      </w:r>
      <w:r>
        <w:rPr>
          <w:rFonts w:ascii="Times New Roman" w:hAnsi="Times New Roman" w:cs="Times New Roman"/>
          <w:b/>
          <w:sz w:val="28"/>
          <w:szCs w:val="28"/>
        </w:rPr>
        <w:t xml:space="preserve"> a </w:t>
      </w:r>
      <w:r w:rsidR="008075C6">
        <w:rPr>
          <w:rFonts w:ascii="Times New Roman" w:hAnsi="Times New Roman" w:cs="Times New Roman"/>
          <w:b/>
          <w:sz w:val="28"/>
          <w:szCs w:val="28"/>
        </w:rPr>
        <w:t>23</w:t>
      </w:r>
      <w:r w:rsidR="002A5E6F">
        <w:rPr>
          <w:rFonts w:ascii="Times New Roman" w:hAnsi="Times New Roman" w:cs="Times New Roman"/>
          <w:b/>
          <w:sz w:val="28"/>
          <w:szCs w:val="28"/>
        </w:rPr>
        <w:t>/2017.</w:t>
      </w:r>
      <w:r w:rsidR="002E7234" w:rsidRPr="009735E1">
        <w:rPr>
          <w:rFonts w:ascii="Times New Roman" w:hAnsi="Times New Roman" w:cs="Times New Roman"/>
          <w:b/>
          <w:sz w:val="28"/>
          <w:szCs w:val="28"/>
        </w:rPr>
        <w:t xml:space="preserve"> (</w:t>
      </w:r>
      <w:r w:rsidR="008075C6">
        <w:rPr>
          <w:rFonts w:ascii="Times New Roman" w:hAnsi="Times New Roman" w:cs="Times New Roman"/>
          <w:b/>
          <w:sz w:val="28"/>
          <w:szCs w:val="28"/>
        </w:rPr>
        <w:t>XII.29</w:t>
      </w:r>
      <w:r w:rsidR="002A5E6F">
        <w:rPr>
          <w:rFonts w:ascii="Times New Roman" w:hAnsi="Times New Roman" w:cs="Times New Roman"/>
          <w:b/>
          <w:sz w:val="28"/>
          <w:szCs w:val="28"/>
        </w:rPr>
        <w:t>.</w:t>
      </w:r>
      <w:r w:rsidR="002E7234" w:rsidRPr="009735E1">
        <w:rPr>
          <w:rFonts w:ascii="Times New Roman" w:hAnsi="Times New Roman" w:cs="Times New Roman"/>
          <w:b/>
          <w:sz w:val="28"/>
          <w:szCs w:val="28"/>
        </w:rPr>
        <w:t xml:space="preserve">) </w:t>
      </w:r>
    </w:p>
    <w:p w14:paraId="13A06E84" w14:textId="6A302AE2" w:rsidR="002E7234" w:rsidRPr="009735E1" w:rsidRDefault="002E7234" w:rsidP="002E7234">
      <w:pPr>
        <w:spacing w:after="0" w:line="240" w:lineRule="auto"/>
        <w:jc w:val="center"/>
        <w:rPr>
          <w:rFonts w:ascii="Times New Roman" w:hAnsi="Times New Roman" w:cs="Times New Roman"/>
          <w:sz w:val="28"/>
          <w:szCs w:val="28"/>
        </w:rPr>
      </w:pPr>
      <w:r w:rsidRPr="009735E1">
        <w:rPr>
          <w:rFonts w:ascii="Times New Roman" w:hAnsi="Times New Roman" w:cs="Times New Roman"/>
          <w:b/>
          <w:sz w:val="28"/>
          <w:szCs w:val="28"/>
        </w:rPr>
        <w:t>a településkép védelméről</w:t>
      </w:r>
      <w:r w:rsidR="00DC49E5">
        <w:rPr>
          <w:rFonts w:ascii="Times New Roman" w:hAnsi="Times New Roman" w:cs="Times New Roman"/>
          <w:b/>
          <w:sz w:val="28"/>
          <w:szCs w:val="28"/>
        </w:rPr>
        <w:t xml:space="preserve"> szóló rendelet módosításáról</w:t>
      </w:r>
    </w:p>
    <w:p w14:paraId="0CBC788D" w14:textId="77777777" w:rsidR="002E7234" w:rsidRPr="009735E1" w:rsidRDefault="002E7234" w:rsidP="002E7234">
      <w:pPr>
        <w:spacing w:after="0" w:line="240" w:lineRule="auto"/>
        <w:rPr>
          <w:rFonts w:ascii="Times New Roman" w:hAnsi="Times New Roman" w:cs="Times New Roman"/>
          <w:sz w:val="28"/>
          <w:szCs w:val="28"/>
        </w:rPr>
      </w:pPr>
    </w:p>
    <w:p w14:paraId="35696E59" w14:textId="77777777" w:rsidR="002E7234" w:rsidRPr="009735E1" w:rsidRDefault="002E7234" w:rsidP="002E7234">
      <w:pPr>
        <w:spacing w:after="0" w:line="240" w:lineRule="auto"/>
        <w:jc w:val="center"/>
        <w:rPr>
          <w:rFonts w:ascii="Times New Roman" w:hAnsi="Times New Roman" w:cs="Times New Roman"/>
          <w:i/>
          <w:sz w:val="40"/>
          <w:szCs w:val="40"/>
        </w:rPr>
      </w:pPr>
      <w:r w:rsidRPr="009735E1">
        <w:rPr>
          <w:rFonts w:ascii="Times New Roman" w:hAnsi="Times New Roman" w:cs="Times New Roman"/>
          <w:i/>
          <w:sz w:val="40"/>
          <w:szCs w:val="40"/>
        </w:rPr>
        <w:t>TERVEZET</w:t>
      </w:r>
    </w:p>
    <w:p w14:paraId="28BB1DDB" w14:textId="77777777" w:rsidR="002E7234" w:rsidRPr="009735E1" w:rsidRDefault="002E7234" w:rsidP="002E7234">
      <w:pPr>
        <w:spacing w:after="0" w:line="240" w:lineRule="auto"/>
        <w:jc w:val="both"/>
        <w:rPr>
          <w:rFonts w:ascii="Times New Roman" w:hAnsi="Times New Roman" w:cs="Times New Roman"/>
          <w:sz w:val="24"/>
          <w:szCs w:val="24"/>
        </w:rPr>
      </w:pPr>
    </w:p>
    <w:p w14:paraId="1329B35B" w14:textId="77777777" w:rsidR="00537258" w:rsidRDefault="00537258" w:rsidP="005372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Litér Község Önkormányzatának Képviselő-testülete a településkép védelméről szóló 2016. évi LXXIV. törvény 12. § (2) bekezdés a)-h) pontjaiban kapott felhatalmazás alapján, az Alaptörvény 32. cikk (1) bekezdés a) pontjában meghatározott feladatkörében eljárva, a településfejlesztési koncepcióról, az integrált településfejlesztési stratégiáról és a településrendezési eszközökről, valamint egyes településrendezési sajátos jogintézményekről szóló 314/2012. (XI.8. ) Korm. rendelet 43/A.§ (6) bekezdés és a 9. mellékletében biztosított véleményezési jogkörében eljáró Veszprém Megyei Kormányhivatal Kormánymegbízotti Kabinet Állami Főépítész, Nemzeti Média és Hírközlési Hatóság Soproni Igazgatóság, Nemzeti Média és Hírközlési Hatóság Hivatala, Miniszterelnökség Kulturális Örökségvédelemért és Kiemelt Kulturális Beruházásokért Felelős Államtitkárság, Balaton- felvidéki Nemzeti Park Igazgatóság és a partnerek véleményének kikérésével a következőket rendeli el:</w:t>
      </w:r>
    </w:p>
    <w:p w14:paraId="7A6DA16D" w14:textId="77777777" w:rsidR="00E9580F" w:rsidRDefault="00E9580F">
      <w:pPr>
        <w:rPr>
          <w:rFonts w:ascii="Times New Roman" w:hAnsi="Times New Roman" w:cs="Times New Roman"/>
          <w:b/>
          <w:sz w:val="24"/>
          <w:szCs w:val="24"/>
        </w:rPr>
      </w:pPr>
    </w:p>
    <w:p w14:paraId="7695BC8A" w14:textId="3B53153C" w:rsidR="00412CD0" w:rsidRDefault="00412CD0" w:rsidP="00412CD0">
      <w:pPr>
        <w:spacing w:before="100" w:beforeAutospacing="1" w:after="100" w:afterAutospacing="1"/>
        <w:rPr>
          <w:rFonts w:ascii="Times New Roman" w:hAnsi="Times New Roman"/>
          <w:sz w:val="24"/>
          <w:szCs w:val="24"/>
        </w:rPr>
      </w:pPr>
      <w:r w:rsidRPr="009735E1">
        <w:rPr>
          <w:rFonts w:ascii="Times New Roman" w:hAnsi="Times New Roman" w:cs="Times New Roman"/>
          <w:b/>
          <w:sz w:val="24"/>
          <w:szCs w:val="24"/>
        </w:rPr>
        <w:t xml:space="preserve">1.§ </w:t>
      </w:r>
      <w:r>
        <w:rPr>
          <w:rFonts w:ascii="Times New Roman" w:hAnsi="Times New Roman" w:cs="Times New Roman"/>
          <w:sz w:val="24"/>
          <w:szCs w:val="24"/>
        </w:rPr>
        <w:t>Litér</w:t>
      </w:r>
      <w:r w:rsidRPr="009735E1">
        <w:rPr>
          <w:rFonts w:ascii="Times New Roman" w:hAnsi="Times New Roman" w:cs="Times New Roman"/>
          <w:sz w:val="24"/>
          <w:szCs w:val="24"/>
        </w:rPr>
        <w:t xml:space="preserve"> Község Településkép védelméről szóló </w:t>
      </w:r>
      <w:r>
        <w:rPr>
          <w:rFonts w:ascii="Times New Roman" w:hAnsi="Times New Roman" w:cs="Times New Roman"/>
          <w:sz w:val="24"/>
          <w:szCs w:val="24"/>
        </w:rPr>
        <w:t>23</w:t>
      </w:r>
      <w:r w:rsidRPr="009735E1">
        <w:rPr>
          <w:rFonts w:ascii="Times New Roman" w:hAnsi="Times New Roman" w:cs="Times New Roman"/>
          <w:w w:val="105"/>
          <w:sz w:val="24"/>
          <w:szCs w:val="24"/>
        </w:rPr>
        <w:t>/</w:t>
      </w:r>
      <w:r>
        <w:rPr>
          <w:rFonts w:ascii="Times New Roman" w:hAnsi="Times New Roman" w:cs="Times New Roman"/>
          <w:w w:val="105"/>
          <w:sz w:val="24"/>
          <w:szCs w:val="24"/>
        </w:rPr>
        <w:t>2017 (XII.29.</w:t>
      </w:r>
      <w:r w:rsidRPr="009735E1">
        <w:rPr>
          <w:rFonts w:ascii="Times New Roman" w:hAnsi="Times New Roman" w:cs="Times New Roman"/>
          <w:w w:val="105"/>
          <w:sz w:val="24"/>
          <w:szCs w:val="24"/>
        </w:rPr>
        <w:t>)</w:t>
      </w:r>
      <w:r w:rsidRPr="009735E1">
        <w:rPr>
          <w:rFonts w:ascii="Times New Roman" w:hAnsi="Times New Roman" w:cs="Times New Roman"/>
          <w:b/>
          <w:w w:val="105"/>
          <w:sz w:val="24"/>
          <w:szCs w:val="24"/>
        </w:rPr>
        <w:t xml:space="preserve"> </w:t>
      </w:r>
      <w:r w:rsidRPr="009735E1">
        <w:rPr>
          <w:rFonts w:ascii="Times New Roman" w:hAnsi="Times New Roman" w:cs="Times New Roman"/>
          <w:sz w:val="24"/>
          <w:szCs w:val="24"/>
        </w:rPr>
        <w:t>önkormányzati rendelet (a továbbiakban: R.)</w:t>
      </w:r>
      <w:r>
        <w:rPr>
          <w:rFonts w:ascii="Times New Roman" w:hAnsi="Times New Roman" w:cs="Times New Roman"/>
          <w:sz w:val="24"/>
          <w:szCs w:val="24"/>
        </w:rPr>
        <w:t xml:space="preserve"> </w:t>
      </w:r>
      <w:r w:rsidR="00516260">
        <w:rPr>
          <w:rFonts w:ascii="Times New Roman" w:hAnsi="Times New Roman" w:cs="Times New Roman"/>
          <w:sz w:val="24"/>
          <w:szCs w:val="24"/>
        </w:rPr>
        <w:t>25.</w:t>
      </w:r>
      <w:r>
        <w:rPr>
          <w:rFonts w:ascii="Times New Roman" w:hAnsi="Times New Roman" w:cs="Times New Roman"/>
          <w:sz w:val="24"/>
          <w:szCs w:val="24"/>
        </w:rPr>
        <w:t>§</w:t>
      </w:r>
      <w:r w:rsidR="00516260">
        <w:rPr>
          <w:rFonts w:ascii="Times New Roman" w:hAnsi="Times New Roman" w:cs="Times New Roman"/>
          <w:sz w:val="24"/>
          <w:szCs w:val="24"/>
        </w:rPr>
        <w:t xml:space="preserve"> (1) bekezdése az alábbiak szerint módosul:</w:t>
      </w:r>
    </w:p>
    <w:p w14:paraId="24C9FEE3" w14:textId="1186A8C7" w:rsidR="00516260" w:rsidRPr="00D67D65" w:rsidRDefault="00DE6454" w:rsidP="00035DF2">
      <w:pPr>
        <w:ind w:left="851"/>
        <w:jc w:val="both"/>
        <w:rPr>
          <w:rFonts w:ascii="Times New Roman" w:hAnsi="Times New Roman" w:cs="Times New Roman"/>
          <w:b/>
          <w:i/>
          <w:iCs/>
          <w:sz w:val="24"/>
          <w:szCs w:val="24"/>
        </w:rPr>
      </w:pPr>
      <w:r>
        <w:rPr>
          <w:rFonts w:ascii="Times New Roman" w:eastAsia="Times New Roman" w:hAnsi="Times New Roman" w:cs="Times New Roman"/>
          <w:i/>
          <w:iCs/>
          <w:sz w:val="24"/>
          <w:szCs w:val="24"/>
          <w:lang w:eastAsia="hu-HU"/>
        </w:rPr>
        <w:t>„</w:t>
      </w:r>
      <w:r w:rsidR="00516260" w:rsidRPr="00516260">
        <w:rPr>
          <w:rFonts w:ascii="Times New Roman" w:eastAsia="Times New Roman" w:hAnsi="Times New Roman" w:cs="Times New Roman"/>
          <w:i/>
          <w:iCs/>
          <w:sz w:val="24"/>
          <w:szCs w:val="24"/>
          <w:lang w:eastAsia="hu-HU"/>
        </w:rPr>
        <w:t>Településképi bejelentési eljárást folytat le a jegyző</w:t>
      </w:r>
      <w:r>
        <w:rPr>
          <w:rFonts w:ascii="Times New Roman" w:eastAsia="Times New Roman" w:hAnsi="Times New Roman" w:cs="Times New Roman"/>
          <w:i/>
          <w:iCs/>
          <w:sz w:val="24"/>
          <w:szCs w:val="24"/>
          <w:lang w:eastAsia="hu-HU"/>
        </w:rPr>
        <w:t>”</w:t>
      </w:r>
    </w:p>
    <w:p w14:paraId="13B26101" w14:textId="425DA6FC" w:rsidR="00516260" w:rsidRDefault="00DA7311" w:rsidP="00E9580F">
      <w:pPr>
        <w:jc w:val="both"/>
        <w:rPr>
          <w:rFonts w:ascii="Times New Roman" w:hAnsi="Times New Roman" w:cs="Times New Roman"/>
          <w:sz w:val="24"/>
          <w:szCs w:val="24"/>
        </w:rPr>
      </w:pPr>
      <w:r>
        <w:rPr>
          <w:rFonts w:ascii="Times New Roman" w:hAnsi="Times New Roman" w:cs="Times New Roman"/>
          <w:b/>
          <w:sz w:val="24"/>
          <w:szCs w:val="24"/>
        </w:rPr>
        <w:t xml:space="preserve">2.§ </w:t>
      </w:r>
      <w:r w:rsidR="00516260" w:rsidRPr="00516260">
        <w:rPr>
          <w:rFonts w:ascii="Times New Roman" w:hAnsi="Times New Roman" w:cs="Times New Roman"/>
          <w:bCs/>
          <w:sz w:val="24"/>
          <w:szCs w:val="24"/>
        </w:rPr>
        <w:t xml:space="preserve">A </w:t>
      </w:r>
      <w:r w:rsidR="00516260">
        <w:rPr>
          <w:rFonts w:ascii="Times New Roman" w:hAnsi="Times New Roman" w:cs="Times New Roman"/>
          <w:bCs/>
          <w:sz w:val="24"/>
          <w:szCs w:val="24"/>
        </w:rPr>
        <w:t xml:space="preserve">rendelet </w:t>
      </w:r>
      <w:r w:rsidR="00516260">
        <w:rPr>
          <w:rFonts w:ascii="Times New Roman" w:hAnsi="Times New Roman" w:cs="Times New Roman"/>
          <w:sz w:val="24"/>
          <w:szCs w:val="24"/>
        </w:rPr>
        <w:t>27</w:t>
      </w:r>
      <w:r w:rsidR="00DC49E5">
        <w:rPr>
          <w:rFonts w:ascii="Times New Roman" w:hAnsi="Times New Roman" w:cs="Times New Roman"/>
          <w:sz w:val="24"/>
          <w:szCs w:val="24"/>
        </w:rPr>
        <w:t xml:space="preserve">.§ </w:t>
      </w:r>
      <w:r w:rsidR="00516260">
        <w:rPr>
          <w:rFonts w:ascii="Times New Roman" w:hAnsi="Times New Roman" w:cs="Times New Roman"/>
          <w:sz w:val="24"/>
          <w:szCs w:val="24"/>
        </w:rPr>
        <w:t>(1) bekezdése az alábbiak szerint módosul:</w:t>
      </w:r>
    </w:p>
    <w:p w14:paraId="2568A22C" w14:textId="56289400" w:rsidR="00516260" w:rsidRPr="00516260" w:rsidRDefault="00DE6454" w:rsidP="000A263A">
      <w:pPr>
        <w:ind w:left="851"/>
        <w:jc w:val="both"/>
        <w:rPr>
          <w:rFonts w:ascii="Times New Roman" w:eastAsia="Times New Roman" w:hAnsi="Times New Roman" w:cs="Times New Roman"/>
          <w:i/>
          <w:iCs/>
          <w:sz w:val="24"/>
          <w:szCs w:val="24"/>
          <w:lang w:eastAsia="hu-HU"/>
        </w:rPr>
      </w:pPr>
      <w:r>
        <w:rPr>
          <w:rFonts w:ascii="Times New Roman" w:eastAsia="Times New Roman" w:hAnsi="Times New Roman" w:cs="Times New Roman"/>
          <w:i/>
          <w:iCs/>
          <w:sz w:val="24"/>
          <w:szCs w:val="24"/>
          <w:lang w:eastAsia="hu-HU"/>
        </w:rPr>
        <w:t>„</w:t>
      </w:r>
      <w:r w:rsidR="00516260" w:rsidRPr="00516260">
        <w:rPr>
          <w:rFonts w:ascii="Times New Roman" w:eastAsia="Times New Roman" w:hAnsi="Times New Roman" w:cs="Times New Roman"/>
          <w:i/>
          <w:iCs/>
          <w:sz w:val="24"/>
          <w:szCs w:val="24"/>
          <w:lang w:eastAsia="hu-HU"/>
        </w:rPr>
        <w:t>Településképi kötelezési eljárást folytathat le a jegyző a településképet rontó cégér, hirdető-berendezés, információs elem megszüntetése és eltávolítása érdekében, ha annak mérete, anyaga, megjelenése nem felel meg a településképi követelményeknek, különösen, ha</w:t>
      </w:r>
      <w:r>
        <w:rPr>
          <w:rFonts w:ascii="Times New Roman" w:eastAsia="Times New Roman" w:hAnsi="Times New Roman" w:cs="Times New Roman"/>
          <w:i/>
          <w:iCs/>
          <w:sz w:val="24"/>
          <w:szCs w:val="24"/>
          <w:lang w:eastAsia="hu-HU"/>
        </w:rPr>
        <w:t>”</w:t>
      </w:r>
    </w:p>
    <w:p w14:paraId="0D979A50" w14:textId="49C3B29B" w:rsidR="00516260" w:rsidRDefault="00412CD0" w:rsidP="00516260">
      <w:pPr>
        <w:jc w:val="both"/>
        <w:rPr>
          <w:rFonts w:ascii="Times New Roman" w:hAnsi="Times New Roman" w:cs="Times New Roman"/>
          <w:sz w:val="24"/>
          <w:szCs w:val="24"/>
        </w:rPr>
      </w:pPr>
      <w:r>
        <w:rPr>
          <w:rFonts w:ascii="Times New Roman" w:hAnsi="Times New Roman" w:cs="Times New Roman"/>
          <w:b/>
          <w:sz w:val="24"/>
          <w:szCs w:val="24"/>
        </w:rPr>
        <w:t>3</w:t>
      </w:r>
      <w:r w:rsidR="00DA7311">
        <w:rPr>
          <w:rFonts w:ascii="Times New Roman" w:hAnsi="Times New Roman" w:cs="Times New Roman"/>
          <w:b/>
          <w:sz w:val="24"/>
          <w:szCs w:val="24"/>
        </w:rPr>
        <w:t xml:space="preserve">. § </w:t>
      </w:r>
      <w:r w:rsidR="00DA7311" w:rsidRPr="009735E1">
        <w:rPr>
          <w:rFonts w:ascii="Times New Roman" w:hAnsi="Times New Roman" w:cs="Times New Roman"/>
          <w:b/>
          <w:sz w:val="24"/>
          <w:szCs w:val="24"/>
        </w:rPr>
        <w:t>A</w:t>
      </w:r>
      <w:r w:rsidR="00516260" w:rsidRPr="00516260">
        <w:rPr>
          <w:rFonts w:ascii="Times New Roman" w:hAnsi="Times New Roman" w:cs="Times New Roman"/>
          <w:bCs/>
          <w:sz w:val="24"/>
          <w:szCs w:val="24"/>
        </w:rPr>
        <w:t xml:space="preserve"> </w:t>
      </w:r>
      <w:r w:rsidR="00516260">
        <w:rPr>
          <w:rFonts w:ascii="Times New Roman" w:hAnsi="Times New Roman" w:cs="Times New Roman"/>
          <w:bCs/>
          <w:sz w:val="24"/>
          <w:szCs w:val="24"/>
        </w:rPr>
        <w:t xml:space="preserve">rendelet </w:t>
      </w:r>
      <w:r w:rsidR="00516260">
        <w:rPr>
          <w:rFonts w:ascii="Times New Roman" w:hAnsi="Times New Roman" w:cs="Times New Roman"/>
          <w:sz w:val="24"/>
          <w:szCs w:val="24"/>
        </w:rPr>
        <w:t>27.§ (2) bekezdése az alábbiak szerint módosul:</w:t>
      </w:r>
    </w:p>
    <w:p w14:paraId="1A8CEE95" w14:textId="029653B4" w:rsidR="00A2428D" w:rsidRPr="00516260" w:rsidRDefault="00DE6454" w:rsidP="00A2428D">
      <w:pPr>
        <w:pStyle w:val="Listaszerbekezds"/>
        <w:widowControl/>
        <w:autoSpaceDE/>
        <w:autoSpaceDN/>
        <w:ind w:left="709"/>
        <w:jc w:val="both"/>
        <w:rPr>
          <w:i/>
          <w:iCs/>
          <w:sz w:val="24"/>
          <w:szCs w:val="24"/>
        </w:rPr>
      </w:pPr>
      <w:r>
        <w:rPr>
          <w:i/>
          <w:iCs/>
          <w:sz w:val="24"/>
          <w:szCs w:val="24"/>
          <w:lang w:eastAsia="hu-HU"/>
        </w:rPr>
        <w:t>“</w:t>
      </w:r>
      <w:r w:rsidR="00516260" w:rsidRPr="00516260">
        <w:rPr>
          <w:i/>
          <w:iCs/>
          <w:sz w:val="24"/>
          <w:szCs w:val="24"/>
          <w:lang w:eastAsia="hu-HU"/>
        </w:rPr>
        <w:t xml:space="preserve">A </w:t>
      </w:r>
      <w:proofErr w:type="spellStart"/>
      <w:r w:rsidR="00516260" w:rsidRPr="00516260">
        <w:rPr>
          <w:i/>
          <w:iCs/>
          <w:sz w:val="24"/>
          <w:szCs w:val="24"/>
          <w:lang w:eastAsia="hu-HU"/>
        </w:rPr>
        <w:t>jegyző</w:t>
      </w:r>
      <w:proofErr w:type="spellEnd"/>
      <w:r w:rsidR="00516260" w:rsidRPr="00516260">
        <w:rPr>
          <w:i/>
          <w:iCs/>
          <w:sz w:val="24"/>
          <w:szCs w:val="24"/>
          <w:lang w:eastAsia="hu-HU"/>
        </w:rPr>
        <w:t xml:space="preserve"> a </w:t>
      </w:r>
      <w:proofErr w:type="spellStart"/>
      <w:r w:rsidR="00516260" w:rsidRPr="00516260">
        <w:rPr>
          <w:i/>
          <w:iCs/>
          <w:sz w:val="24"/>
          <w:szCs w:val="24"/>
          <w:lang w:eastAsia="hu-HU"/>
        </w:rPr>
        <w:t>kötelezési</w:t>
      </w:r>
      <w:proofErr w:type="spellEnd"/>
      <w:r w:rsidR="00516260" w:rsidRPr="00516260">
        <w:rPr>
          <w:i/>
          <w:iCs/>
          <w:sz w:val="24"/>
          <w:szCs w:val="24"/>
          <w:lang w:eastAsia="hu-HU"/>
        </w:rPr>
        <w:t xml:space="preserve"> </w:t>
      </w:r>
      <w:proofErr w:type="spellStart"/>
      <w:r w:rsidR="00516260" w:rsidRPr="00516260">
        <w:rPr>
          <w:i/>
          <w:iCs/>
          <w:sz w:val="24"/>
          <w:szCs w:val="24"/>
          <w:lang w:eastAsia="hu-HU"/>
        </w:rPr>
        <w:t>eljárás</w:t>
      </w:r>
      <w:proofErr w:type="spellEnd"/>
      <w:r w:rsidR="00516260" w:rsidRPr="00516260">
        <w:rPr>
          <w:i/>
          <w:iCs/>
          <w:sz w:val="24"/>
          <w:szCs w:val="24"/>
          <w:lang w:eastAsia="hu-HU"/>
        </w:rPr>
        <w:t xml:space="preserve"> </w:t>
      </w:r>
      <w:proofErr w:type="spellStart"/>
      <w:r w:rsidR="00516260" w:rsidRPr="00516260">
        <w:rPr>
          <w:i/>
          <w:iCs/>
          <w:sz w:val="24"/>
          <w:szCs w:val="24"/>
          <w:lang w:eastAsia="hu-HU"/>
        </w:rPr>
        <w:t>lefolytatása</w:t>
      </w:r>
      <w:proofErr w:type="spellEnd"/>
      <w:r w:rsidR="00516260" w:rsidRPr="00516260">
        <w:rPr>
          <w:i/>
          <w:iCs/>
          <w:sz w:val="24"/>
          <w:szCs w:val="24"/>
          <w:lang w:eastAsia="hu-HU"/>
        </w:rPr>
        <w:t xml:space="preserve"> </w:t>
      </w:r>
      <w:proofErr w:type="spellStart"/>
      <w:r w:rsidR="00516260" w:rsidRPr="00516260">
        <w:rPr>
          <w:i/>
          <w:iCs/>
          <w:sz w:val="24"/>
          <w:szCs w:val="24"/>
          <w:lang w:eastAsia="hu-HU"/>
        </w:rPr>
        <w:t>előtt</w:t>
      </w:r>
      <w:proofErr w:type="spellEnd"/>
      <w:r w:rsidR="00516260" w:rsidRPr="00516260">
        <w:rPr>
          <w:i/>
          <w:iCs/>
          <w:sz w:val="24"/>
          <w:szCs w:val="24"/>
          <w:lang w:eastAsia="hu-HU"/>
        </w:rPr>
        <w:t xml:space="preserve"> </w:t>
      </w:r>
      <w:proofErr w:type="spellStart"/>
      <w:r w:rsidR="00516260" w:rsidRPr="00516260">
        <w:rPr>
          <w:i/>
          <w:iCs/>
          <w:sz w:val="24"/>
          <w:szCs w:val="24"/>
          <w:lang w:eastAsia="hu-HU"/>
        </w:rPr>
        <w:t>felhívást</w:t>
      </w:r>
      <w:proofErr w:type="spellEnd"/>
      <w:r w:rsidR="00516260" w:rsidRPr="00516260">
        <w:rPr>
          <w:i/>
          <w:iCs/>
          <w:sz w:val="24"/>
          <w:szCs w:val="24"/>
          <w:lang w:eastAsia="hu-HU"/>
        </w:rPr>
        <w:t xml:space="preserve"> </w:t>
      </w:r>
      <w:proofErr w:type="spellStart"/>
      <w:r w:rsidR="00516260" w:rsidRPr="00516260">
        <w:rPr>
          <w:i/>
          <w:iCs/>
          <w:sz w:val="24"/>
          <w:szCs w:val="24"/>
          <w:lang w:eastAsia="hu-HU"/>
        </w:rPr>
        <w:t>küld</w:t>
      </w:r>
      <w:proofErr w:type="spellEnd"/>
      <w:r>
        <w:rPr>
          <w:i/>
          <w:iCs/>
          <w:sz w:val="24"/>
          <w:szCs w:val="24"/>
          <w:lang w:eastAsia="hu-HU"/>
        </w:rPr>
        <w:t>”</w:t>
      </w:r>
    </w:p>
    <w:p w14:paraId="46E6F365" w14:textId="77777777" w:rsidR="00175937" w:rsidRDefault="00175937" w:rsidP="00175937">
      <w:pPr>
        <w:spacing w:after="0" w:line="240" w:lineRule="auto"/>
        <w:jc w:val="both"/>
        <w:rPr>
          <w:rFonts w:ascii="Times New Roman" w:hAnsi="Times New Roman" w:cs="Times New Roman"/>
          <w:b/>
          <w:bCs/>
          <w:sz w:val="24"/>
          <w:szCs w:val="24"/>
          <w:lang w:eastAsia="hu-HU"/>
        </w:rPr>
      </w:pPr>
    </w:p>
    <w:p w14:paraId="4AB12091" w14:textId="7B30B9A7" w:rsidR="00DC3DEE" w:rsidRDefault="00175937" w:rsidP="00DC3DEE">
      <w:pPr>
        <w:ind w:left="426" w:hanging="426"/>
        <w:jc w:val="both"/>
        <w:rPr>
          <w:rFonts w:ascii="Times New Roman" w:hAnsi="Times New Roman" w:cs="Times New Roman"/>
          <w:sz w:val="24"/>
          <w:szCs w:val="24"/>
        </w:rPr>
      </w:pPr>
      <w:r>
        <w:rPr>
          <w:rFonts w:ascii="Times New Roman" w:hAnsi="Times New Roman" w:cs="Times New Roman"/>
          <w:b/>
          <w:sz w:val="24"/>
          <w:szCs w:val="24"/>
        </w:rPr>
        <w:t>4</w:t>
      </w:r>
      <w:r w:rsidR="00DA7311">
        <w:rPr>
          <w:rFonts w:ascii="Times New Roman" w:hAnsi="Times New Roman" w:cs="Times New Roman"/>
          <w:b/>
          <w:sz w:val="24"/>
          <w:szCs w:val="24"/>
        </w:rPr>
        <w:t>. §</w:t>
      </w:r>
      <w:r w:rsidRPr="009735E1">
        <w:rPr>
          <w:rFonts w:ascii="Times New Roman" w:hAnsi="Times New Roman" w:cs="Times New Roman"/>
          <w:b/>
          <w:sz w:val="24"/>
          <w:szCs w:val="24"/>
        </w:rPr>
        <w:t xml:space="preserve"> </w:t>
      </w:r>
      <w:r w:rsidRPr="00E9580F">
        <w:rPr>
          <w:rFonts w:ascii="Times New Roman" w:hAnsi="Times New Roman" w:cs="Times New Roman"/>
          <w:sz w:val="24"/>
          <w:szCs w:val="24"/>
        </w:rPr>
        <w:t xml:space="preserve">A </w:t>
      </w:r>
      <w:r w:rsidR="00516260">
        <w:rPr>
          <w:rFonts w:ascii="Times New Roman" w:hAnsi="Times New Roman" w:cs="Times New Roman"/>
          <w:sz w:val="24"/>
          <w:szCs w:val="24"/>
        </w:rPr>
        <w:t>rendelet</w:t>
      </w:r>
      <w:r w:rsidRPr="009735E1">
        <w:rPr>
          <w:rFonts w:ascii="Times New Roman" w:hAnsi="Times New Roman" w:cs="Times New Roman"/>
          <w:sz w:val="24"/>
          <w:szCs w:val="24"/>
        </w:rPr>
        <w:t xml:space="preserve"> </w:t>
      </w:r>
      <w:r w:rsidR="00DC3DEE">
        <w:rPr>
          <w:rFonts w:ascii="Times New Roman" w:hAnsi="Times New Roman" w:cs="Times New Roman"/>
          <w:sz w:val="24"/>
          <w:szCs w:val="24"/>
        </w:rPr>
        <w:t>28</w:t>
      </w:r>
      <w:r>
        <w:rPr>
          <w:rFonts w:ascii="Times New Roman" w:hAnsi="Times New Roman" w:cs="Times New Roman"/>
          <w:sz w:val="24"/>
          <w:szCs w:val="24"/>
        </w:rPr>
        <w:t xml:space="preserve">.§ </w:t>
      </w:r>
      <w:r w:rsidR="00DC3DEE">
        <w:rPr>
          <w:rFonts w:ascii="Times New Roman" w:hAnsi="Times New Roman" w:cs="Times New Roman"/>
          <w:sz w:val="24"/>
          <w:szCs w:val="24"/>
        </w:rPr>
        <w:t>-a az alábbiak szerint módosul:</w:t>
      </w:r>
    </w:p>
    <w:p w14:paraId="0C7DF490" w14:textId="15695003" w:rsidR="00175937" w:rsidRDefault="00DE6454" w:rsidP="00035DF2">
      <w:pPr>
        <w:tabs>
          <w:tab w:val="left" w:pos="5023"/>
        </w:tabs>
        <w:ind w:left="851"/>
        <w:contextualSpacing/>
        <w:jc w:val="both"/>
        <w:rPr>
          <w:rFonts w:ascii="Times New Roman" w:eastAsia="Times New Roman" w:hAnsi="Times New Roman" w:cs="Times New Roman"/>
          <w:i/>
          <w:iCs/>
          <w:sz w:val="24"/>
          <w:szCs w:val="24"/>
          <w:lang w:eastAsia="hu-HU"/>
        </w:rPr>
      </w:pPr>
      <w:r>
        <w:rPr>
          <w:rFonts w:ascii="Times New Roman" w:eastAsia="Times New Roman" w:hAnsi="Times New Roman" w:cs="Times New Roman"/>
          <w:i/>
          <w:iCs/>
          <w:sz w:val="24"/>
          <w:szCs w:val="24"/>
          <w:lang w:eastAsia="hu-HU"/>
        </w:rPr>
        <w:t>„</w:t>
      </w:r>
      <w:r w:rsidR="00DC3DEE" w:rsidRPr="00DC3DEE">
        <w:rPr>
          <w:rFonts w:ascii="Times New Roman" w:eastAsia="Times New Roman" w:hAnsi="Times New Roman" w:cs="Times New Roman"/>
          <w:i/>
          <w:iCs/>
          <w:sz w:val="24"/>
          <w:szCs w:val="24"/>
          <w:lang w:eastAsia="hu-HU"/>
        </w:rPr>
        <w:t>A nem engedélyköteles</w:t>
      </w:r>
      <w:r w:rsidR="00DC3DEE" w:rsidRPr="00DC3DEE">
        <w:rPr>
          <w:rFonts w:ascii="Times New Roman" w:eastAsia="Times New Roman" w:hAnsi="Times New Roman" w:cs="Times New Roman"/>
          <w:b/>
          <w:i/>
          <w:iCs/>
          <w:sz w:val="24"/>
          <w:szCs w:val="24"/>
          <w:lang w:eastAsia="hu-HU"/>
        </w:rPr>
        <w:t xml:space="preserve"> </w:t>
      </w:r>
      <w:r w:rsidR="00DC3DEE" w:rsidRPr="00DC3DEE">
        <w:rPr>
          <w:rFonts w:ascii="Times New Roman" w:eastAsia="Times New Roman" w:hAnsi="Times New Roman" w:cs="Times New Roman"/>
          <w:i/>
          <w:iCs/>
          <w:sz w:val="24"/>
          <w:szCs w:val="24"/>
          <w:lang w:eastAsia="hu-HU"/>
        </w:rPr>
        <w:t xml:space="preserve">építési tevékenység megkezdését megelőzően az építtető </w:t>
      </w:r>
      <w:r w:rsidR="00DC3DEE" w:rsidRPr="00DC3DEE">
        <w:rPr>
          <w:rFonts w:ascii="Times New Roman" w:eastAsia="Times New Roman" w:hAnsi="Times New Roman" w:cs="Times New Roman"/>
          <w:i/>
          <w:iCs/>
          <w:color w:val="000000" w:themeColor="text1"/>
          <w:sz w:val="24"/>
          <w:szCs w:val="24"/>
          <w:lang w:eastAsia="hu-HU"/>
        </w:rPr>
        <w:t xml:space="preserve">köteles a tervezett építési tevékenységgel kapcsolatosan </w:t>
      </w:r>
      <w:r w:rsidR="00DC3DEE" w:rsidRPr="00DC3DEE">
        <w:rPr>
          <w:rFonts w:ascii="Times New Roman" w:eastAsia="Times New Roman" w:hAnsi="Times New Roman" w:cs="Times New Roman"/>
          <w:i/>
          <w:iCs/>
          <w:sz w:val="24"/>
          <w:szCs w:val="24"/>
          <w:lang w:eastAsia="hu-HU"/>
        </w:rPr>
        <w:t>településkép-védelmi tájékoztatást kérni és szakmai konzultációt kezdeményezni a jegyzőnél.</w:t>
      </w:r>
      <w:r>
        <w:rPr>
          <w:rFonts w:ascii="Times New Roman" w:eastAsia="Times New Roman" w:hAnsi="Times New Roman" w:cs="Times New Roman"/>
          <w:i/>
          <w:iCs/>
          <w:sz w:val="24"/>
          <w:szCs w:val="24"/>
          <w:lang w:eastAsia="hu-HU"/>
        </w:rPr>
        <w:t>”</w:t>
      </w:r>
    </w:p>
    <w:p w14:paraId="283BB7BB" w14:textId="77777777" w:rsidR="00D67D65" w:rsidRPr="00D67D65" w:rsidRDefault="00D67D65" w:rsidP="00D67D65">
      <w:pPr>
        <w:tabs>
          <w:tab w:val="left" w:pos="5023"/>
        </w:tabs>
        <w:contextualSpacing/>
        <w:jc w:val="both"/>
        <w:rPr>
          <w:rFonts w:ascii="Times New Roman" w:eastAsia="Times New Roman" w:hAnsi="Times New Roman" w:cs="Times New Roman"/>
          <w:i/>
          <w:iCs/>
          <w:sz w:val="24"/>
          <w:szCs w:val="24"/>
          <w:lang w:eastAsia="hu-HU"/>
        </w:rPr>
      </w:pPr>
    </w:p>
    <w:p w14:paraId="475B00B2" w14:textId="77D0CDB2" w:rsidR="00B54ED2" w:rsidRDefault="00175937" w:rsidP="00B54ED2">
      <w:pPr>
        <w:ind w:left="426" w:hanging="426"/>
        <w:jc w:val="both"/>
        <w:rPr>
          <w:rFonts w:ascii="Times New Roman" w:hAnsi="Times New Roman" w:cs="Times New Roman"/>
          <w:sz w:val="24"/>
          <w:szCs w:val="24"/>
        </w:rPr>
      </w:pPr>
      <w:r>
        <w:rPr>
          <w:rFonts w:ascii="Times New Roman" w:hAnsi="Times New Roman" w:cs="Times New Roman"/>
          <w:b/>
          <w:sz w:val="24"/>
          <w:szCs w:val="24"/>
        </w:rPr>
        <w:t>5</w:t>
      </w:r>
      <w:r w:rsidR="00DA7311">
        <w:rPr>
          <w:rFonts w:ascii="Times New Roman" w:hAnsi="Times New Roman" w:cs="Times New Roman"/>
          <w:b/>
          <w:sz w:val="24"/>
          <w:szCs w:val="24"/>
        </w:rPr>
        <w:t>. §</w:t>
      </w:r>
      <w:r w:rsidRPr="009735E1">
        <w:rPr>
          <w:rFonts w:ascii="Times New Roman" w:hAnsi="Times New Roman" w:cs="Times New Roman"/>
          <w:b/>
          <w:sz w:val="24"/>
          <w:szCs w:val="24"/>
        </w:rPr>
        <w:t xml:space="preserve"> </w:t>
      </w:r>
      <w:r w:rsidR="00DC3DEE" w:rsidRPr="00E9580F">
        <w:rPr>
          <w:rFonts w:ascii="Times New Roman" w:hAnsi="Times New Roman" w:cs="Times New Roman"/>
          <w:sz w:val="24"/>
          <w:szCs w:val="24"/>
        </w:rPr>
        <w:t xml:space="preserve">A </w:t>
      </w:r>
      <w:r w:rsidR="00DC3DEE">
        <w:rPr>
          <w:rFonts w:ascii="Times New Roman" w:hAnsi="Times New Roman" w:cs="Times New Roman"/>
          <w:sz w:val="24"/>
          <w:szCs w:val="24"/>
        </w:rPr>
        <w:t>rendelet</w:t>
      </w:r>
      <w:r w:rsidR="00DC3DEE" w:rsidRPr="009735E1">
        <w:rPr>
          <w:rFonts w:ascii="Times New Roman" w:hAnsi="Times New Roman" w:cs="Times New Roman"/>
          <w:sz w:val="24"/>
          <w:szCs w:val="24"/>
        </w:rPr>
        <w:t xml:space="preserve"> </w:t>
      </w:r>
      <w:r w:rsidR="00DC3DEE">
        <w:rPr>
          <w:rFonts w:ascii="Times New Roman" w:hAnsi="Times New Roman" w:cs="Times New Roman"/>
          <w:sz w:val="24"/>
          <w:szCs w:val="24"/>
        </w:rPr>
        <w:t>29.§ (2) az alábbiak szerint módosul:</w:t>
      </w:r>
    </w:p>
    <w:p w14:paraId="14B5C547" w14:textId="68E64E77" w:rsidR="00DC3DEE" w:rsidRPr="00DE6454" w:rsidRDefault="00DE6454" w:rsidP="00035DF2">
      <w:pPr>
        <w:tabs>
          <w:tab w:val="left" w:pos="5023"/>
        </w:tabs>
        <w:ind w:left="851"/>
        <w:contextualSpacing/>
        <w:jc w:val="both"/>
        <w:rPr>
          <w:rFonts w:ascii="Times New Roman" w:eastAsia="Times New Roman" w:hAnsi="Times New Roman" w:cs="Times New Roman"/>
          <w:i/>
          <w:iCs/>
          <w:sz w:val="24"/>
          <w:szCs w:val="24"/>
          <w:lang w:eastAsia="hu-HU"/>
        </w:rPr>
      </w:pPr>
      <w:r>
        <w:rPr>
          <w:rFonts w:ascii="Times New Roman" w:eastAsia="Times New Roman" w:hAnsi="Times New Roman" w:cs="Times New Roman"/>
          <w:i/>
          <w:iCs/>
          <w:sz w:val="24"/>
          <w:szCs w:val="24"/>
          <w:lang w:eastAsia="hu-HU"/>
        </w:rPr>
        <w:t>„</w:t>
      </w:r>
      <w:r w:rsidR="00DC3DEE" w:rsidRPr="00B54ED2">
        <w:rPr>
          <w:rFonts w:ascii="Times New Roman" w:eastAsia="Times New Roman" w:hAnsi="Times New Roman" w:cs="Times New Roman"/>
          <w:i/>
          <w:iCs/>
          <w:sz w:val="24"/>
          <w:szCs w:val="24"/>
          <w:lang w:eastAsia="hu-HU"/>
        </w:rPr>
        <w:t xml:space="preserve">A szakmai konzultáció a település </w:t>
      </w:r>
      <w:r w:rsidR="00DC3DEE" w:rsidRPr="00DE6454">
        <w:rPr>
          <w:rFonts w:ascii="Times New Roman" w:eastAsia="Times New Roman" w:hAnsi="Times New Roman" w:cs="Times New Roman"/>
          <w:i/>
          <w:iCs/>
          <w:sz w:val="24"/>
          <w:szCs w:val="24"/>
          <w:lang w:eastAsia="hu-HU"/>
        </w:rPr>
        <w:t>jegyzőjének</w:t>
      </w:r>
      <w:r w:rsidR="00DC3DEE" w:rsidRPr="00B54ED2">
        <w:rPr>
          <w:rFonts w:ascii="Times New Roman" w:eastAsia="Times New Roman" w:hAnsi="Times New Roman" w:cs="Times New Roman"/>
          <w:i/>
          <w:iCs/>
          <w:sz w:val="24"/>
          <w:szCs w:val="24"/>
          <w:lang w:eastAsia="hu-HU"/>
        </w:rPr>
        <w:t xml:space="preserve"> feladata, szükség esetén a települési főépítész bevonásával. Az emlékeztető csak azt követően adható ki a kérelmező részére, ha azt előzetesen a </w:t>
      </w:r>
      <w:r w:rsidR="00DC3DEE" w:rsidRPr="00DE6454">
        <w:rPr>
          <w:rFonts w:ascii="Times New Roman" w:eastAsia="Times New Roman" w:hAnsi="Times New Roman" w:cs="Times New Roman"/>
          <w:i/>
          <w:iCs/>
          <w:sz w:val="24"/>
          <w:szCs w:val="24"/>
          <w:lang w:eastAsia="hu-HU"/>
        </w:rPr>
        <w:t>jegyző</w:t>
      </w:r>
      <w:r w:rsidR="00DC3DEE" w:rsidRPr="00B54ED2">
        <w:rPr>
          <w:rFonts w:ascii="Times New Roman" w:eastAsia="Times New Roman" w:hAnsi="Times New Roman" w:cs="Times New Roman"/>
          <w:i/>
          <w:iCs/>
          <w:sz w:val="24"/>
          <w:szCs w:val="24"/>
          <w:lang w:eastAsia="hu-HU"/>
        </w:rPr>
        <w:t xml:space="preserve"> jóváhagyta.</w:t>
      </w:r>
      <w:r>
        <w:rPr>
          <w:rFonts w:ascii="Times New Roman" w:eastAsia="Times New Roman" w:hAnsi="Times New Roman" w:cs="Times New Roman"/>
          <w:i/>
          <w:iCs/>
          <w:sz w:val="24"/>
          <w:szCs w:val="24"/>
          <w:lang w:eastAsia="hu-HU"/>
        </w:rPr>
        <w:t>”</w:t>
      </w:r>
      <w:r w:rsidR="00DC3DEE" w:rsidRPr="00B54ED2">
        <w:rPr>
          <w:rFonts w:ascii="Times New Roman" w:eastAsia="Times New Roman" w:hAnsi="Times New Roman" w:cs="Times New Roman"/>
          <w:i/>
          <w:iCs/>
          <w:sz w:val="24"/>
          <w:szCs w:val="24"/>
          <w:lang w:eastAsia="hu-HU"/>
        </w:rPr>
        <w:t xml:space="preserve"> </w:t>
      </w:r>
    </w:p>
    <w:p w14:paraId="3513B290" w14:textId="482F7AA2" w:rsidR="00DC3DEE" w:rsidRDefault="00DC3DEE" w:rsidP="00DC3DEE">
      <w:pPr>
        <w:ind w:left="426" w:hanging="426"/>
        <w:jc w:val="both"/>
        <w:rPr>
          <w:rFonts w:ascii="Times New Roman" w:hAnsi="Times New Roman" w:cs="Times New Roman"/>
          <w:sz w:val="24"/>
          <w:szCs w:val="24"/>
        </w:rPr>
      </w:pPr>
    </w:p>
    <w:p w14:paraId="60806919" w14:textId="77777777" w:rsidR="00DE6454" w:rsidRDefault="00DE6454" w:rsidP="00DC3DEE">
      <w:pPr>
        <w:ind w:left="426" w:hanging="426"/>
        <w:jc w:val="both"/>
        <w:rPr>
          <w:rFonts w:ascii="Times New Roman" w:hAnsi="Times New Roman" w:cs="Times New Roman"/>
          <w:sz w:val="24"/>
          <w:szCs w:val="24"/>
        </w:rPr>
      </w:pPr>
    </w:p>
    <w:p w14:paraId="7EE97A80" w14:textId="62117583" w:rsidR="00D67D65" w:rsidRDefault="00175937" w:rsidP="00A2428D">
      <w:pPr>
        <w:tabs>
          <w:tab w:val="left" w:pos="1120"/>
        </w:tabs>
        <w:ind w:right="114"/>
        <w:jc w:val="both"/>
        <w:rPr>
          <w:rFonts w:ascii="Times New Roman" w:hAnsi="Times New Roman" w:cs="Times New Roman"/>
          <w:sz w:val="24"/>
          <w:szCs w:val="24"/>
        </w:rPr>
      </w:pPr>
      <w:r>
        <w:rPr>
          <w:rFonts w:ascii="Times New Roman" w:hAnsi="Times New Roman" w:cs="Times New Roman"/>
          <w:b/>
          <w:sz w:val="24"/>
          <w:szCs w:val="24"/>
        </w:rPr>
        <w:t>6</w:t>
      </w:r>
      <w:r w:rsidR="00DA7311">
        <w:rPr>
          <w:rFonts w:ascii="Times New Roman" w:hAnsi="Times New Roman" w:cs="Times New Roman"/>
          <w:b/>
          <w:sz w:val="24"/>
          <w:szCs w:val="24"/>
        </w:rPr>
        <w:t>. §</w:t>
      </w:r>
      <w:r w:rsidR="009735E1" w:rsidRPr="00F73E0A">
        <w:rPr>
          <w:rFonts w:ascii="Times New Roman" w:hAnsi="Times New Roman" w:cs="Times New Roman"/>
          <w:b/>
          <w:sz w:val="24"/>
          <w:szCs w:val="24"/>
        </w:rPr>
        <w:t xml:space="preserve"> </w:t>
      </w:r>
      <w:r w:rsidR="000869BF" w:rsidRPr="00F73E0A">
        <w:rPr>
          <w:rFonts w:ascii="Times New Roman" w:hAnsi="Times New Roman" w:cs="Times New Roman"/>
          <w:sz w:val="24"/>
          <w:szCs w:val="24"/>
        </w:rPr>
        <w:t xml:space="preserve">A </w:t>
      </w:r>
      <w:r w:rsidR="00D67D65">
        <w:rPr>
          <w:rFonts w:ascii="Times New Roman" w:hAnsi="Times New Roman" w:cs="Times New Roman"/>
          <w:sz w:val="24"/>
          <w:szCs w:val="24"/>
        </w:rPr>
        <w:t>rendelet VIII. fejezet cím elnevezése az alábbiak szerint módosul:</w:t>
      </w:r>
    </w:p>
    <w:p w14:paraId="47BEA32C" w14:textId="0D22F7C3" w:rsidR="00D67D65" w:rsidRDefault="00DE6454" w:rsidP="00035DF2">
      <w:pPr>
        <w:ind w:left="851"/>
        <w:rPr>
          <w:rFonts w:ascii="Times New Roman" w:hAnsi="Times New Roman" w:cs="Times New Roman"/>
          <w:bCs/>
          <w:i/>
          <w:iCs/>
          <w:sz w:val="24"/>
          <w:szCs w:val="24"/>
        </w:rPr>
      </w:pPr>
      <w:r>
        <w:rPr>
          <w:rFonts w:ascii="Times New Roman" w:hAnsi="Times New Roman" w:cs="Times New Roman"/>
          <w:bCs/>
          <w:i/>
          <w:iCs/>
          <w:sz w:val="24"/>
          <w:szCs w:val="24"/>
        </w:rPr>
        <w:t>„</w:t>
      </w:r>
      <w:r w:rsidR="00D67D65" w:rsidRPr="00D67D65">
        <w:rPr>
          <w:rFonts w:ascii="Times New Roman" w:hAnsi="Times New Roman" w:cs="Times New Roman"/>
          <w:bCs/>
          <w:i/>
          <w:iCs/>
          <w:sz w:val="24"/>
          <w:szCs w:val="24"/>
        </w:rPr>
        <w:t>A településképi kötelezés, településkép védelmi bírság</w:t>
      </w:r>
      <w:r>
        <w:rPr>
          <w:rFonts w:ascii="Times New Roman" w:hAnsi="Times New Roman" w:cs="Times New Roman"/>
          <w:bCs/>
          <w:i/>
          <w:iCs/>
          <w:sz w:val="24"/>
          <w:szCs w:val="24"/>
        </w:rPr>
        <w:t>”</w:t>
      </w:r>
    </w:p>
    <w:p w14:paraId="473BDE06" w14:textId="77777777" w:rsidR="00DA7311" w:rsidRPr="00D67D65" w:rsidRDefault="00DA7311" w:rsidP="00DA7311">
      <w:pPr>
        <w:tabs>
          <w:tab w:val="left" w:pos="6430"/>
        </w:tabs>
        <w:jc w:val="center"/>
        <w:rPr>
          <w:rFonts w:ascii="Times New Roman" w:hAnsi="Times New Roman" w:cs="Times New Roman"/>
          <w:bCs/>
          <w:i/>
          <w:iCs/>
          <w:sz w:val="24"/>
          <w:szCs w:val="24"/>
        </w:rPr>
      </w:pPr>
    </w:p>
    <w:p w14:paraId="06887B7D" w14:textId="5EC161D2" w:rsidR="00D67D65" w:rsidRPr="00DA7311" w:rsidRDefault="00DA7311" w:rsidP="00DA7311">
      <w:pPr>
        <w:ind w:left="426" w:hanging="426"/>
        <w:jc w:val="both"/>
        <w:rPr>
          <w:rFonts w:ascii="Times New Roman" w:hAnsi="Times New Roman" w:cs="Times New Roman"/>
          <w:sz w:val="24"/>
          <w:szCs w:val="24"/>
        </w:rPr>
      </w:pPr>
      <w:r w:rsidRPr="00DA7311">
        <w:rPr>
          <w:rFonts w:ascii="Times New Roman" w:hAnsi="Times New Roman" w:cs="Times New Roman"/>
          <w:b/>
          <w:sz w:val="24"/>
          <w:szCs w:val="24"/>
        </w:rPr>
        <w:t>7.§</w:t>
      </w:r>
      <w:r>
        <w:rPr>
          <w:rFonts w:ascii="Times New Roman" w:hAnsi="Times New Roman" w:cs="Times New Roman"/>
          <w:bCs/>
          <w:sz w:val="24"/>
          <w:szCs w:val="24"/>
        </w:rPr>
        <w:t xml:space="preserve"> </w:t>
      </w:r>
      <w:r w:rsidRPr="00E9580F">
        <w:rPr>
          <w:rFonts w:ascii="Times New Roman" w:hAnsi="Times New Roman" w:cs="Times New Roman"/>
          <w:sz w:val="24"/>
          <w:szCs w:val="24"/>
        </w:rPr>
        <w:t xml:space="preserve">A </w:t>
      </w:r>
      <w:r>
        <w:rPr>
          <w:rFonts w:ascii="Times New Roman" w:hAnsi="Times New Roman" w:cs="Times New Roman"/>
          <w:sz w:val="24"/>
          <w:szCs w:val="24"/>
        </w:rPr>
        <w:t>rendelet</w:t>
      </w:r>
      <w:r w:rsidRPr="009735E1">
        <w:rPr>
          <w:rFonts w:ascii="Times New Roman" w:hAnsi="Times New Roman" w:cs="Times New Roman"/>
          <w:sz w:val="24"/>
          <w:szCs w:val="24"/>
        </w:rPr>
        <w:t xml:space="preserve"> </w:t>
      </w:r>
      <w:r>
        <w:rPr>
          <w:rFonts w:ascii="Times New Roman" w:hAnsi="Times New Roman" w:cs="Times New Roman"/>
          <w:sz w:val="24"/>
          <w:szCs w:val="24"/>
        </w:rPr>
        <w:t>34/A. §-a az alábbiak szerint módosul:</w:t>
      </w:r>
    </w:p>
    <w:p w14:paraId="18CC417F" w14:textId="559A34EB" w:rsidR="002154EC" w:rsidRPr="00DE6454" w:rsidRDefault="002154EC" w:rsidP="00035DF2">
      <w:pPr>
        <w:tabs>
          <w:tab w:val="left" w:pos="6430"/>
        </w:tabs>
        <w:spacing w:after="0"/>
        <w:ind w:left="851"/>
        <w:jc w:val="both"/>
        <w:rPr>
          <w:rFonts w:ascii="Times New Roman" w:hAnsi="Times New Roman" w:cs="Times New Roman"/>
          <w:i/>
          <w:iCs/>
          <w:sz w:val="24"/>
          <w:szCs w:val="24"/>
          <w:lang w:eastAsia="hu-HU"/>
        </w:rPr>
      </w:pPr>
      <w:r w:rsidRPr="00DE6454">
        <w:rPr>
          <w:rFonts w:ascii="Times New Roman" w:hAnsi="Times New Roman" w:cs="Times New Roman"/>
          <w:bCs/>
          <w:i/>
          <w:iCs/>
          <w:sz w:val="24"/>
          <w:szCs w:val="24"/>
        </w:rPr>
        <w:t>34/A.§ „</w:t>
      </w:r>
      <w:r w:rsidR="00F73E0A" w:rsidRPr="00DE6454">
        <w:rPr>
          <w:rFonts w:ascii="Times New Roman" w:hAnsi="Times New Roman" w:cs="Times New Roman"/>
          <w:bCs/>
          <w:i/>
          <w:iCs/>
          <w:sz w:val="24"/>
          <w:szCs w:val="24"/>
        </w:rPr>
        <w:t xml:space="preserve">(1) </w:t>
      </w:r>
      <w:r w:rsidRPr="00DE6454">
        <w:rPr>
          <w:rFonts w:ascii="Times New Roman" w:hAnsi="Times New Roman" w:cs="Times New Roman"/>
          <w:i/>
          <w:iCs/>
          <w:sz w:val="24"/>
          <w:szCs w:val="24"/>
          <w:lang w:eastAsia="hu-HU"/>
        </w:rPr>
        <w:t xml:space="preserve">Településképi bejelentési eljárást </w:t>
      </w:r>
      <w:r w:rsidR="00A9542B" w:rsidRPr="00DE6454">
        <w:rPr>
          <w:rFonts w:ascii="Times New Roman" w:hAnsi="Times New Roman" w:cs="Times New Roman"/>
          <w:i/>
          <w:iCs/>
          <w:sz w:val="24"/>
          <w:szCs w:val="24"/>
          <w:lang w:eastAsia="hu-HU"/>
        </w:rPr>
        <w:t>kell lefolytatni</w:t>
      </w:r>
      <w:r w:rsidRPr="00DE6454">
        <w:rPr>
          <w:rFonts w:ascii="Times New Roman" w:hAnsi="Times New Roman" w:cs="Times New Roman"/>
          <w:i/>
          <w:iCs/>
          <w:sz w:val="24"/>
          <w:szCs w:val="24"/>
          <w:lang w:eastAsia="hu-HU"/>
        </w:rPr>
        <w:t xml:space="preserve"> Litér teljes közigazgatási területén minden nem építési engedélyköteles és nem egyszerű bejelentéses építési magasépítési tevékenység esetén (nem huzamos emberi tartózkodásra szolgáló építmények, kerítések, medencék, teraszok, támfalak, terepalakítások) esetén</w:t>
      </w:r>
      <w:r w:rsidR="00F73E0A" w:rsidRPr="00DE6454">
        <w:rPr>
          <w:rFonts w:ascii="Times New Roman" w:hAnsi="Times New Roman" w:cs="Times New Roman"/>
          <w:i/>
          <w:iCs/>
          <w:sz w:val="24"/>
          <w:szCs w:val="24"/>
          <w:lang w:eastAsia="hu-HU"/>
        </w:rPr>
        <w:t>, valamint nem engedélyköteles épületfelújítások esetén, amennyiben megváltozik az épít</w:t>
      </w:r>
      <w:r w:rsidR="005A33B6" w:rsidRPr="00DE6454">
        <w:rPr>
          <w:rFonts w:ascii="Times New Roman" w:hAnsi="Times New Roman" w:cs="Times New Roman"/>
          <w:i/>
          <w:iCs/>
          <w:sz w:val="24"/>
          <w:szCs w:val="24"/>
          <w:lang w:eastAsia="hu-HU"/>
        </w:rPr>
        <w:t>mény</w:t>
      </w:r>
      <w:r w:rsidR="00F73E0A" w:rsidRPr="00DE6454">
        <w:rPr>
          <w:rFonts w:ascii="Times New Roman" w:hAnsi="Times New Roman" w:cs="Times New Roman"/>
          <w:i/>
          <w:iCs/>
          <w:sz w:val="24"/>
          <w:szCs w:val="24"/>
          <w:lang w:eastAsia="hu-HU"/>
        </w:rPr>
        <w:t xml:space="preserve"> színe, formája, kialakítása (tetőhéjazatcsere, nyílászárócsere, vakolatszín és struktúra megváltozása, épületszerelvények megváltozása).</w:t>
      </w:r>
      <w:r w:rsidR="00DE6454">
        <w:rPr>
          <w:rFonts w:ascii="Times New Roman" w:hAnsi="Times New Roman" w:cs="Times New Roman"/>
          <w:i/>
          <w:iCs/>
          <w:sz w:val="24"/>
          <w:szCs w:val="24"/>
          <w:lang w:eastAsia="hu-HU"/>
        </w:rPr>
        <w:t>”</w:t>
      </w:r>
      <w:r w:rsidRPr="00DE6454">
        <w:rPr>
          <w:rFonts w:ascii="Times New Roman" w:hAnsi="Times New Roman" w:cs="Times New Roman"/>
          <w:i/>
          <w:iCs/>
          <w:sz w:val="24"/>
          <w:szCs w:val="24"/>
          <w:lang w:eastAsia="hu-HU"/>
        </w:rPr>
        <w:t xml:space="preserve"> </w:t>
      </w:r>
    </w:p>
    <w:p w14:paraId="0C409AA6" w14:textId="77777777" w:rsidR="00F73E0A" w:rsidRPr="00DE6454" w:rsidRDefault="00F73E0A" w:rsidP="002154EC">
      <w:pPr>
        <w:tabs>
          <w:tab w:val="left" w:pos="6430"/>
        </w:tabs>
        <w:spacing w:after="0"/>
        <w:ind w:left="567" w:firstLine="142"/>
        <w:jc w:val="both"/>
        <w:rPr>
          <w:rFonts w:ascii="Times New Roman" w:hAnsi="Times New Roman" w:cs="Times New Roman"/>
          <w:i/>
          <w:iCs/>
          <w:sz w:val="24"/>
          <w:szCs w:val="24"/>
          <w:lang w:eastAsia="hu-HU"/>
        </w:rPr>
      </w:pPr>
    </w:p>
    <w:p w14:paraId="027602C8" w14:textId="1F1722AE" w:rsidR="002154EC" w:rsidRPr="00DE6454" w:rsidRDefault="00F73E0A" w:rsidP="00035DF2">
      <w:pPr>
        <w:tabs>
          <w:tab w:val="left" w:pos="6430"/>
        </w:tabs>
        <w:spacing w:after="0"/>
        <w:ind w:left="851"/>
        <w:jc w:val="both"/>
        <w:rPr>
          <w:rFonts w:ascii="Times New Roman" w:hAnsi="Times New Roman" w:cs="Times New Roman"/>
          <w:i/>
          <w:iCs/>
          <w:sz w:val="24"/>
          <w:szCs w:val="24"/>
          <w:lang w:eastAsia="hu-HU"/>
        </w:rPr>
      </w:pPr>
      <w:r w:rsidRPr="00DE6454">
        <w:rPr>
          <w:rFonts w:ascii="Times New Roman" w:hAnsi="Times New Roman" w:cs="Times New Roman"/>
          <w:i/>
          <w:iCs/>
          <w:sz w:val="24"/>
          <w:szCs w:val="24"/>
          <w:lang w:eastAsia="hu-HU"/>
        </w:rPr>
        <w:t xml:space="preserve">(2) </w:t>
      </w:r>
      <w:r w:rsidR="002154EC" w:rsidRPr="00DE6454">
        <w:rPr>
          <w:rFonts w:ascii="Times New Roman" w:hAnsi="Times New Roman" w:cs="Times New Roman"/>
          <w:i/>
          <w:iCs/>
          <w:sz w:val="24"/>
          <w:szCs w:val="24"/>
          <w:lang w:eastAsia="hu-HU"/>
        </w:rPr>
        <w:t xml:space="preserve">Bejelentési eljárást kell lefolytatni </w:t>
      </w:r>
      <w:r w:rsidR="005A33B6" w:rsidRPr="00DE6454">
        <w:rPr>
          <w:rFonts w:ascii="Times New Roman" w:hAnsi="Times New Roman" w:cs="Times New Roman"/>
          <w:i/>
          <w:iCs/>
          <w:sz w:val="24"/>
          <w:szCs w:val="24"/>
          <w:lang w:eastAsia="hu-HU"/>
        </w:rPr>
        <w:t xml:space="preserve">az építmények </w:t>
      </w:r>
      <w:r w:rsidR="002154EC" w:rsidRPr="00DE6454">
        <w:rPr>
          <w:rFonts w:ascii="Times New Roman" w:hAnsi="Times New Roman" w:cs="Times New Roman"/>
          <w:i/>
          <w:iCs/>
          <w:sz w:val="24"/>
          <w:szCs w:val="24"/>
          <w:lang w:eastAsia="hu-HU"/>
        </w:rPr>
        <w:t>rendeltetés</w:t>
      </w:r>
      <w:r w:rsidR="005A33B6" w:rsidRPr="00DE6454">
        <w:rPr>
          <w:rFonts w:ascii="Times New Roman" w:hAnsi="Times New Roman" w:cs="Times New Roman"/>
          <w:i/>
          <w:iCs/>
          <w:sz w:val="24"/>
          <w:szCs w:val="24"/>
          <w:lang w:eastAsia="hu-HU"/>
        </w:rPr>
        <w:t>ének</w:t>
      </w:r>
      <w:r w:rsidR="002154EC" w:rsidRPr="00DE6454">
        <w:rPr>
          <w:rFonts w:ascii="Times New Roman" w:hAnsi="Times New Roman" w:cs="Times New Roman"/>
          <w:i/>
          <w:iCs/>
          <w:sz w:val="24"/>
          <w:szCs w:val="24"/>
          <w:lang w:eastAsia="hu-HU"/>
        </w:rPr>
        <w:t xml:space="preserve"> módosítás</w:t>
      </w:r>
      <w:r w:rsidR="005A33B6" w:rsidRPr="00DE6454">
        <w:rPr>
          <w:rFonts w:ascii="Times New Roman" w:hAnsi="Times New Roman" w:cs="Times New Roman"/>
          <w:i/>
          <w:iCs/>
          <w:sz w:val="24"/>
          <w:szCs w:val="24"/>
          <w:lang w:eastAsia="hu-HU"/>
        </w:rPr>
        <w:t xml:space="preserve">a vagy rendeltetetési egységek számának megváltozása (továbbiakban együtt rendeltetésváltozás) </w:t>
      </w:r>
      <w:r w:rsidR="002154EC" w:rsidRPr="00DE6454">
        <w:rPr>
          <w:rFonts w:ascii="Times New Roman" w:hAnsi="Times New Roman" w:cs="Times New Roman"/>
          <w:i/>
          <w:iCs/>
          <w:sz w:val="24"/>
          <w:szCs w:val="24"/>
          <w:lang w:eastAsia="hu-HU"/>
        </w:rPr>
        <w:t>esetén</w:t>
      </w:r>
      <w:r w:rsidRPr="00DE6454">
        <w:rPr>
          <w:rFonts w:ascii="Times New Roman" w:hAnsi="Times New Roman" w:cs="Times New Roman"/>
          <w:i/>
          <w:iCs/>
          <w:sz w:val="24"/>
          <w:szCs w:val="24"/>
          <w:lang w:eastAsia="hu-HU"/>
        </w:rPr>
        <w:t>.”</w:t>
      </w:r>
    </w:p>
    <w:p w14:paraId="0AA98AF6" w14:textId="77777777" w:rsidR="00175937" w:rsidRPr="002154EC" w:rsidRDefault="00175937" w:rsidP="002154EC">
      <w:pPr>
        <w:tabs>
          <w:tab w:val="left" w:pos="6430"/>
        </w:tabs>
        <w:spacing w:after="0"/>
        <w:ind w:firstLine="567"/>
        <w:jc w:val="both"/>
        <w:rPr>
          <w:rFonts w:ascii="Times New Roman" w:hAnsi="Times New Roman" w:cs="Times New Roman"/>
          <w:sz w:val="24"/>
          <w:szCs w:val="24"/>
          <w:lang w:eastAsia="hu-HU"/>
        </w:rPr>
      </w:pPr>
    </w:p>
    <w:p w14:paraId="4925FAFE" w14:textId="7E15A871" w:rsidR="00175937" w:rsidRDefault="00DA7311" w:rsidP="00175937">
      <w:pPr>
        <w:ind w:left="426" w:hanging="426"/>
        <w:jc w:val="both"/>
        <w:rPr>
          <w:rFonts w:ascii="Times New Roman" w:hAnsi="Times New Roman" w:cs="Times New Roman"/>
          <w:sz w:val="24"/>
          <w:szCs w:val="24"/>
        </w:rPr>
      </w:pPr>
      <w:r>
        <w:rPr>
          <w:rFonts w:ascii="Times New Roman" w:hAnsi="Times New Roman" w:cs="Times New Roman"/>
          <w:b/>
          <w:sz w:val="24"/>
          <w:szCs w:val="24"/>
        </w:rPr>
        <w:t>8</w:t>
      </w:r>
      <w:r w:rsidR="002C71C9">
        <w:rPr>
          <w:rFonts w:ascii="Times New Roman" w:hAnsi="Times New Roman" w:cs="Times New Roman"/>
          <w:b/>
          <w:sz w:val="24"/>
          <w:szCs w:val="24"/>
        </w:rPr>
        <w:t xml:space="preserve">.§ </w:t>
      </w:r>
      <w:r w:rsidR="002C71C9" w:rsidRPr="002C71C9">
        <w:rPr>
          <w:rFonts w:ascii="Times New Roman" w:hAnsi="Times New Roman" w:cs="Times New Roman"/>
          <w:bCs/>
          <w:sz w:val="24"/>
          <w:szCs w:val="24"/>
        </w:rPr>
        <w:t>A</w:t>
      </w:r>
      <w:r w:rsidR="00175937" w:rsidRPr="00E9580F">
        <w:rPr>
          <w:rFonts w:ascii="Times New Roman" w:hAnsi="Times New Roman" w:cs="Times New Roman"/>
          <w:sz w:val="24"/>
          <w:szCs w:val="24"/>
        </w:rPr>
        <w:t xml:space="preserve"> </w:t>
      </w:r>
      <w:r>
        <w:rPr>
          <w:rFonts w:ascii="Times New Roman" w:hAnsi="Times New Roman" w:cs="Times New Roman"/>
          <w:sz w:val="24"/>
          <w:szCs w:val="24"/>
        </w:rPr>
        <w:t>rendelet</w:t>
      </w:r>
      <w:r w:rsidR="00175937" w:rsidRPr="009735E1">
        <w:rPr>
          <w:rFonts w:ascii="Times New Roman" w:hAnsi="Times New Roman" w:cs="Times New Roman"/>
          <w:sz w:val="24"/>
          <w:szCs w:val="24"/>
        </w:rPr>
        <w:t xml:space="preserve"> </w:t>
      </w:r>
      <w:r w:rsidR="00175937">
        <w:rPr>
          <w:rFonts w:ascii="Times New Roman" w:hAnsi="Times New Roman" w:cs="Times New Roman"/>
          <w:sz w:val="24"/>
          <w:szCs w:val="24"/>
        </w:rPr>
        <w:t>35.§ helyébe a következő rendelkezés</w:t>
      </w:r>
      <w:r w:rsidR="00175937" w:rsidRPr="009735E1">
        <w:rPr>
          <w:rFonts w:ascii="Times New Roman" w:hAnsi="Times New Roman" w:cs="Times New Roman"/>
          <w:sz w:val="24"/>
          <w:szCs w:val="24"/>
        </w:rPr>
        <w:t xml:space="preserve"> lép:</w:t>
      </w:r>
    </w:p>
    <w:p w14:paraId="2F3AA326" w14:textId="477D0DDA" w:rsidR="00175937" w:rsidRPr="00DA4F59" w:rsidRDefault="00D25404" w:rsidP="00DA4F59">
      <w:pPr>
        <w:ind w:left="851"/>
        <w:jc w:val="both"/>
        <w:rPr>
          <w:rFonts w:ascii="Times New Roman" w:hAnsi="Times New Roman" w:cs="Times New Roman"/>
          <w:i/>
          <w:iCs/>
          <w:sz w:val="24"/>
          <w:szCs w:val="24"/>
        </w:rPr>
      </w:pPr>
      <w:r w:rsidRPr="00DA4F59">
        <w:rPr>
          <w:rFonts w:ascii="Times New Roman" w:hAnsi="Times New Roman" w:cs="Times New Roman"/>
          <w:i/>
          <w:iCs/>
          <w:sz w:val="24"/>
          <w:szCs w:val="24"/>
        </w:rPr>
        <w:t xml:space="preserve">(1) </w:t>
      </w:r>
      <w:r w:rsidR="00175937" w:rsidRPr="00DA4F59">
        <w:rPr>
          <w:rFonts w:ascii="Times New Roman" w:hAnsi="Times New Roman" w:cs="Times New Roman"/>
          <w:i/>
          <w:iCs/>
          <w:sz w:val="24"/>
          <w:szCs w:val="24"/>
        </w:rPr>
        <w:t xml:space="preserve">„A rendeletben meghatározott településképi követelmények teljesítése érdekében - a hatályos eljárási törvény alapján </w:t>
      </w:r>
      <w:r w:rsidR="0052084A" w:rsidRPr="00DA4F59">
        <w:rPr>
          <w:rFonts w:ascii="Times New Roman" w:hAnsi="Times New Roman" w:cs="Times New Roman"/>
          <w:i/>
          <w:iCs/>
          <w:sz w:val="24"/>
          <w:szCs w:val="24"/>
        </w:rPr>
        <w:t xml:space="preserve">első lépésben figyelmeztetést kell kibocsájtani határidő szabásával a jogszabálysértés megszüntetésére, ennek határidőig történő </w:t>
      </w:r>
      <w:proofErr w:type="spellStart"/>
      <w:r w:rsidR="0052084A" w:rsidRPr="00DA4F59">
        <w:rPr>
          <w:rFonts w:ascii="Times New Roman" w:hAnsi="Times New Roman" w:cs="Times New Roman"/>
          <w:i/>
          <w:iCs/>
          <w:sz w:val="24"/>
          <w:szCs w:val="24"/>
        </w:rPr>
        <w:t>eredménytelensége</w:t>
      </w:r>
      <w:proofErr w:type="spellEnd"/>
      <w:r w:rsidR="0052084A" w:rsidRPr="00DA4F59">
        <w:rPr>
          <w:rFonts w:ascii="Times New Roman" w:hAnsi="Times New Roman" w:cs="Times New Roman"/>
          <w:i/>
          <w:iCs/>
          <w:sz w:val="24"/>
          <w:szCs w:val="24"/>
        </w:rPr>
        <w:t xml:space="preserve"> esetén</w:t>
      </w:r>
      <w:r w:rsidR="00175937" w:rsidRPr="00DA4F59">
        <w:rPr>
          <w:rFonts w:ascii="Times New Roman" w:hAnsi="Times New Roman" w:cs="Times New Roman"/>
          <w:i/>
          <w:iCs/>
          <w:sz w:val="24"/>
          <w:szCs w:val="24"/>
        </w:rPr>
        <w:t>– kötelezési eljárást kell lefolytatni és szükség esetén kötelezést kell kibocsátani</w:t>
      </w:r>
      <w:r w:rsidR="0052084A" w:rsidRPr="00DA4F59">
        <w:rPr>
          <w:rFonts w:ascii="Times New Roman" w:hAnsi="Times New Roman" w:cs="Times New Roman"/>
          <w:i/>
          <w:iCs/>
          <w:sz w:val="24"/>
          <w:szCs w:val="24"/>
        </w:rPr>
        <w:t xml:space="preserve"> településkép-védelmi bírság kiszabásával</w:t>
      </w:r>
      <w:r w:rsidR="00175937" w:rsidRPr="00DA4F59">
        <w:rPr>
          <w:rFonts w:ascii="Times New Roman" w:hAnsi="Times New Roman" w:cs="Times New Roman"/>
          <w:i/>
          <w:iCs/>
          <w:sz w:val="24"/>
          <w:szCs w:val="24"/>
        </w:rPr>
        <w:t>.”</w:t>
      </w:r>
    </w:p>
    <w:p w14:paraId="0989AC3E" w14:textId="77777777" w:rsidR="00B22204" w:rsidRPr="00DA4F59" w:rsidRDefault="00B22204" w:rsidP="00DA4F59">
      <w:pPr>
        <w:ind w:left="851"/>
        <w:jc w:val="both"/>
        <w:rPr>
          <w:rFonts w:ascii="Times New Roman" w:hAnsi="Times New Roman" w:cs="Times New Roman"/>
          <w:i/>
          <w:iCs/>
          <w:sz w:val="24"/>
          <w:szCs w:val="24"/>
        </w:rPr>
      </w:pPr>
      <w:r w:rsidRPr="00DA4F59">
        <w:rPr>
          <w:rFonts w:ascii="Times New Roman" w:hAnsi="Times New Roman" w:cs="Times New Roman"/>
          <w:i/>
          <w:iCs/>
          <w:sz w:val="24"/>
          <w:szCs w:val="24"/>
        </w:rPr>
        <w:t>(2) A jegyző</w:t>
      </w:r>
    </w:p>
    <w:p w14:paraId="01A171B0" w14:textId="77777777" w:rsidR="00B22204" w:rsidRPr="00DA4F59" w:rsidRDefault="00B22204" w:rsidP="00DA4F59">
      <w:pPr>
        <w:ind w:left="851"/>
        <w:jc w:val="both"/>
        <w:rPr>
          <w:rFonts w:ascii="Times New Roman" w:hAnsi="Times New Roman" w:cs="Times New Roman"/>
          <w:i/>
          <w:iCs/>
          <w:sz w:val="24"/>
          <w:szCs w:val="24"/>
        </w:rPr>
      </w:pPr>
      <w:r w:rsidRPr="00DA4F59">
        <w:rPr>
          <w:rFonts w:ascii="Times New Roman" w:hAnsi="Times New Roman" w:cs="Times New Roman"/>
          <w:i/>
          <w:iCs/>
          <w:sz w:val="24"/>
          <w:szCs w:val="24"/>
        </w:rPr>
        <w:t>a) a településképi bejelentési eljárás kezdeményezésének elmulasztása,</w:t>
      </w:r>
    </w:p>
    <w:p w14:paraId="29931207" w14:textId="77777777" w:rsidR="00B22204" w:rsidRPr="00DA4F59" w:rsidRDefault="00B22204" w:rsidP="00DA4F59">
      <w:pPr>
        <w:ind w:left="851"/>
        <w:jc w:val="both"/>
        <w:rPr>
          <w:rFonts w:ascii="Times New Roman" w:hAnsi="Times New Roman" w:cs="Times New Roman"/>
          <w:i/>
          <w:iCs/>
          <w:sz w:val="24"/>
          <w:szCs w:val="24"/>
        </w:rPr>
      </w:pPr>
      <w:r w:rsidRPr="00DA4F59">
        <w:rPr>
          <w:rFonts w:ascii="Times New Roman" w:hAnsi="Times New Roman" w:cs="Times New Roman"/>
          <w:i/>
          <w:iCs/>
          <w:sz w:val="24"/>
          <w:szCs w:val="24"/>
        </w:rPr>
        <w:t>b) a településképi bejelentési eljárás során született döntéstől eltérő végrehajtás,</w:t>
      </w:r>
    </w:p>
    <w:p w14:paraId="1439C01A" w14:textId="49DB8A69" w:rsidR="00006E73" w:rsidRPr="00DA4F59" w:rsidRDefault="00B22204" w:rsidP="00DA4F59">
      <w:pPr>
        <w:ind w:left="851"/>
        <w:jc w:val="both"/>
        <w:rPr>
          <w:rFonts w:ascii="Times New Roman" w:hAnsi="Times New Roman" w:cs="Times New Roman"/>
          <w:i/>
          <w:iCs/>
          <w:sz w:val="24"/>
          <w:szCs w:val="24"/>
        </w:rPr>
      </w:pPr>
      <w:r w:rsidRPr="00DA4F59">
        <w:rPr>
          <w:rFonts w:ascii="Times New Roman" w:hAnsi="Times New Roman" w:cs="Times New Roman"/>
          <w:i/>
          <w:iCs/>
          <w:sz w:val="24"/>
          <w:szCs w:val="24"/>
        </w:rPr>
        <w:t>c) a településképi követelményeknek nem megfelelő építési tevékenység esetén végzéssel felhívja az ingatlan tulajdonosát határidő megjelölésével a jogsértés megszüntetésére</w:t>
      </w:r>
    </w:p>
    <w:p w14:paraId="6900AEB4" w14:textId="77777777" w:rsidR="00006E73" w:rsidRPr="00DA4F59" w:rsidRDefault="00006E73" w:rsidP="00DA4F59">
      <w:pPr>
        <w:ind w:left="851"/>
        <w:jc w:val="both"/>
        <w:rPr>
          <w:rFonts w:ascii="Times New Roman" w:hAnsi="Times New Roman" w:cs="Times New Roman"/>
          <w:i/>
          <w:iCs/>
          <w:sz w:val="24"/>
          <w:szCs w:val="24"/>
        </w:rPr>
      </w:pPr>
      <w:r w:rsidRPr="00DA4F59">
        <w:rPr>
          <w:rFonts w:ascii="Times New Roman" w:hAnsi="Times New Roman" w:cs="Times New Roman"/>
          <w:i/>
          <w:iCs/>
          <w:sz w:val="24"/>
          <w:szCs w:val="24"/>
        </w:rPr>
        <w:t xml:space="preserve">(3) A (2) bekezdés szerinti végzésben meghatározott határidő eredménytelen eltelte esetén a jegyző hatósági határozattal határidő megjelölésével az ingatlan tulajdonosát kötelezheti az építmény, építményrész felújítására, átalakítására, elbontására. </w:t>
      </w:r>
    </w:p>
    <w:p w14:paraId="097B80BF" w14:textId="035F5A59" w:rsidR="00D25404" w:rsidRPr="00DA4F59" w:rsidRDefault="00D25404" w:rsidP="00DA4F59">
      <w:pPr>
        <w:spacing w:after="0"/>
        <w:ind w:left="851"/>
        <w:jc w:val="both"/>
        <w:rPr>
          <w:rFonts w:ascii="Times New Roman" w:hAnsi="Times New Roman" w:cs="Times New Roman"/>
          <w:i/>
          <w:iCs/>
          <w:sz w:val="24"/>
          <w:szCs w:val="24"/>
        </w:rPr>
      </w:pPr>
      <w:r w:rsidRPr="00DA4F59">
        <w:rPr>
          <w:rFonts w:ascii="Times New Roman" w:hAnsi="Times New Roman" w:cs="Times New Roman"/>
          <w:i/>
          <w:iCs/>
          <w:sz w:val="24"/>
          <w:szCs w:val="24"/>
        </w:rPr>
        <w:t xml:space="preserve">(4) A kötelezési eljárás lefolytatható hivatalból, vagy kérelemre. </w:t>
      </w:r>
    </w:p>
    <w:p w14:paraId="6206D4BC" w14:textId="77777777" w:rsidR="00D25404" w:rsidRPr="00DA4F59" w:rsidRDefault="00D25404" w:rsidP="00DA4F59">
      <w:pPr>
        <w:spacing w:after="0"/>
        <w:ind w:left="851"/>
        <w:jc w:val="both"/>
        <w:rPr>
          <w:rFonts w:ascii="Times New Roman" w:hAnsi="Times New Roman" w:cs="Times New Roman"/>
          <w:i/>
          <w:iCs/>
          <w:sz w:val="24"/>
          <w:szCs w:val="24"/>
        </w:rPr>
      </w:pPr>
    </w:p>
    <w:p w14:paraId="3B1C16B9" w14:textId="7F89656C" w:rsidR="00D25404" w:rsidRPr="00DA4F59" w:rsidRDefault="00D25404" w:rsidP="00DA4F59">
      <w:pPr>
        <w:spacing w:after="0" w:line="240" w:lineRule="auto"/>
        <w:ind w:left="851"/>
        <w:jc w:val="both"/>
        <w:rPr>
          <w:rFonts w:ascii="Times New Roman" w:hAnsi="Times New Roman" w:cs="Times New Roman"/>
          <w:i/>
          <w:iCs/>
          <w:sz w:val="24"/>
          <w:szCs w:val="24"/>
        </w:rPr>
      </w:pPr>
      <w:r w:rsidRPr="00DA4F59">
        <w:rPr>
          <w:rFonts w:ascii="Times New Roman" w:hAnsi="Times New Roman" w:cs="Times New Roman"/>
          <w:i/>
          <w:iCs/>
          <w:sz w:val="24"/>
          <w:szCs w:val="24"/>
        </w:rPr>
        <w:lastRenderedPageBreak/>
        <w:t>(5) Kötelezési eljárást kezdeményező kérelem az önkormányzatnál írásban nyújtható be, és a kérelemben meg kell jelölni, hogy a rendelet mely szakaszában foglalt településképi követelmény nem teljesülése miatt történik a kezdeményezés.</w:t>
      </w:r>
    </w:p>
    <w:p w14:paraId="3FA09CA9" w14:textId="77777777" w:rsidR="00D25404" w:rsidRPr="00DA4F59" w:rsidRDefault="00D25404" w:rsidP="00DA4F59">
      <w:pPr>
        <w:spacing w:after="0" w:line="240" w:lineRule="auto"/>
        <w:ind w:left="851"/>
        <w:jc w:val="both"/>
        <w:rPr>
          <w:rFonts w:ascii="Times New Roman" w:hAnsi="Times New Roman" w:cs="Times New Roman"/>
          <w:i/>
          <w:iCs/>
          <w:sz w:val="24"/>
          <w:szCs w:val="24"/>
        </w:rPr>
      </w:pPr>
    </w:p>
    <w:p w14:paraId="0FA6D6FD" w14:textId="53ABBAEB" w:rsidR="00D25404" w:rsidRPr="00DA4F59" w:rsidRDefault="00D25404" w:rsidP="00DA4F59">
      <w:pPr>
        <w:tabs>
          <w:tab w:val="left" w:pos="0"/>
          <w:tab w:val="left" w:pos="284"/>
        </w:tabs>
        <w:spacing w:after="0" w:line="240" w:lineRule="auto"/>
        <w:ind w:left="851"/>
        <w:jc w:val="both"/>
        <w:rPr>
          <w:rFonts w:ascii="Times New Roman" w:hAnsi="Times New Roman" w:cs="Times New Roman"/>
          <w:i/>
          <w:iCs/>
          <w:sz w:val="24"/>
          <w:szCs w:val="24"/>
        </w:rPr>
      </w:pPr>
      <w:r w:rsidRPr="00DA4F59">
        <w:rPr>
          <w:rFonts w:ascii="Times New Roman" w:hAnsi="Times New Roman" w:cs="Times New Roman"/>
          <w:i/>
          <w:iCs/>
          <w:sz w:val="24"/>
          <w:szCs w:val="24"/>
        </w:rPr>
        <w:t>(6)</w:t>
      </w:r>
      <w:r w:rsidRPr="00DA4F59">
        <w:rPr>
          <w:rFonts w:ascii="Times New Roman" w:hAnsi="Times New Roman" w:cs="Times New Roman"/>
          <w:b/>
          <w:i/>
          <w:iCs/>
          <w:sz w:val="24"/>
          <w:szCs w:val="24"/>
        </w:rPr>
        <w:t xml:space="preserve"> </w:t>
      </w:r>
      <w:r w:rsidRPr="00DA4F59">
        <w:rPr>
          <w:rFonts w:ascii="Times New Roman" w:hAnsi="Times New Roman" w:cs="Times New Roman"/>
          <w:i/>
          <w:iCs/>
          <w:sz w:val="24"/>
          <w:szCs w:val="24"/>
        </w:rPr>
        <w:t>A</w:t>
      </w:r>
      <w:r w:rsidR="00DB727F" w:rsidRPr="00DA4F59">
        <w:rPr>
          <w:rFonts w:ascii="Times New Roman" w:hAnsi="Times New Roman" w:cs="Times New Roman"/>
          <w:i/>
          <w:iCs/>
          <w:sz w:val="24"/>
          <w:szCs w:val="24"/>
        </w:rPr>
        <w:t xml:space="preserve"> </w:t>
      </w:r>
      <w:r w:rsidRPr="00DA4F59">
        <w:rPr>
          <w:rFonts w:ascii="Times New Roman" w:hAnsi="Times New Roman" w:cs="Times New Roman"/>
          <w:i/>
          <w:iCs/>
          <w:sz w:val="24"/>
          <w:szCs w:val="24"/>
        </w:rPr>
        <w:t>tényállás tisztázása során</w:t>
      </w:r>
      <w:r w:rsidR="00DB727F" w:rsidRPr="00DA4F59">
        <w:rPr>
          <w:rFonts w:ascii="Times New Roman" w:hAnsi="Times New Roman" w:cs="Times New Roman"/>
          <w:i/>
          <w:iCs/>
          <w:sz w:val="24"/>
          <w:szCs w:val="24"/>
        </w:rPr>
        <w:t xml:space="preserve"> be kell </w:t>
      </w:r>
      <w:r w:rsidRPr="00DA4F59">
        <w:rPr>
          <w:rFonts w:ascii="Times New Roman" w:hAnsi="Times New Roman" w:cs="Times New Roman"/>
          <w:i/>
          <w:iCs/>
          <w:sz w:val="24"/>
          <w:szCs w:val="24"/>
        </w:rPr>
        <w:t>szerezni a</w:t>
      </w:r>
      <w:r w:rsidR="00DB727F" w:rsidRPr="00DA4F59">
        <w:rPr>
          <w:rFonts w:ascii="Times New Roman" w:hAnsi="Times New Roman" w:cs="Times New Roman"/>
          <w:i/>
          <w:iCs/>
          <w:sz w:val="24"/>
          <w:szCs w:val="24"/>
        </w:rPr>
        <w:t xml:space="preserve">z önkormányzati </w:t>
      </w:r>
      <w:r w:rsidRPr="00DA4F59">
        <w:rPr>
          <w:rFonts w:ascii="Times New Roman" w:hAnsi="Times New Roman" w:cs="Times New Roman"/>
          <w:i/>
          <w:iCs/>
          <w:sz w:val="24"/>
          <w:szCs w:val="24"/>
        </w:rPr>
        <w:t>főépítész szakmai állásfoglalását.</w:t>
      </w:r>
    </w:p>
    <w:p w14:paraId="0E92685A" w14:textId="77777777" w:rsidR="00D25404" w:rsidRPr="00DA4F59" w:rsidRDefault="00D25404" w:rsidP="00DA4F59">
      <w:pPr>
        <w:tabs>
          <w:tab w:val="left" w:pos="0"/>
          <w:tab w:val="left" w:pos="284"/>
        </w:tabs>
        <w:spacing w:after="0" w:line="240" w:lineRule="auto"/>
        <w:ind w:left="851"/>
        <w:jc w:val="both"/>
        <w:rPr>
          <w:rFonts w:ascii="Times New Roman" w:hAnsi="Times New Roman" w:cs="Times New Roman"/>
          <w:i/>
          <w:iCs/>
          <w:sz w:val="24"/>
          <w:szCs w:val="24"/>
        </w:rPr>
      </w:pPr>
    </w:p>
    <w:p w14:paraId="21BA0044" w14:textId="1CC8F86A" w:rsidR="00D25404" w:rsidRPr="00DA4F59" w:rsidRDefault="00D25404" w:rsidP="00DA4F59">
      <w:pPr>
        <w:tabs>
          <w:tab w:val="left" w:pos="0"/>
          <w:tab w:val="left" w:pos="284"/>
        </w:tabs>
        <w:spacing w:after="0"/>
        <w:ind w:left="851"/>
        <w:jc w:val="both"/>
        <w:rPr>
          <w:rFonts w:ascii="Times New Roman" w:hAnsi="Times New Roman" w:cs="Times New Roman"/>
          <w:i/>
          <w:iCs/>
          <w:sz w:val="24"/>
          <w:szCs w:val="24"/>
        </w:rPr>
      </w:pPr>
      <w:r w:rsidRPr="00DA4F59">
        <w:rPr>
          <w:rFonts w:ascii="Times New Roman" w:hAnsi="Times New Roman" w:cs="Times New Roman"/>
          <w:i/>
          <w:iCs/>
          <w:sz w:val="24"/>
          <w:szCs w:val="24"/>
        </w:rPr>
        <w:t>(7) A településképi kötelezés irányulhat építmény, építményrész felújítására, átalakítására vagy elbontására.</w:t>
      </w:r>
    </w:p>
    <w:p w14:paraId="64EEBF71" w14:textId="77777777" w:rsidR="00D738AD" w:rsidRDefault="00D738AD" w:rsidP="00D25404">
      <w:pPr>
        <w:tabs>
          <w:tab w:val="left" w:pos="0"/>
          <w:tab w:val="left" w:pos="284"/>
        </w:tabs>
        <w:spacing w:after="0"/>
        <w:jc w:val="both"/>
        <w:rPr>
          <w:rFonts w:ascii="Times New Roman" w:hAnsi="Times New Roman" w:cs="Times New Roman"/>
          <w:sz w:val="24"/>
          <w:szCs w:val="24"/>
        </w:rPr>
      </w:pPr>
    </w:p>
    <w:p w14:paraId="13FE0256" w14:textId="19088A5B" w:rsidR="00D25404" w:rsidRDefault="00D738AD" w:rsidP="00D25404">
      <w:pPr>
        <w:tabs>
          <w:tab w:val="left" w:pos="0"/>
          <w:tab w:val="left" w:pos="284"/>
        </w:tabs>
        <w:spacing w:after="0"/>
        <w:jc w:val="both"/>
        <w:rPr>
          <w:rFonts w:ascii="Times New Roman" w:hAnsi="Times New Roman" w:cs="Times New Roman"/>
          <w:sz w:val="24"/>
          <w:szCs w:val="24"/>
        </w:rPr>
      </w:pPr>
      <w:r w:rsidRPr="00D738AD">
        <w:rPr>
          <w:rFonts w:ascii="Times New Roman" w:hAnsi="Times New Roman" w:cs="Times New Roman"/>
          <w:b/>
          <w:bCs/>
          <w:sz w:val="24"/>
          <w:szCs w:val="24"/>
        </w:rPr>
        <w:t>9.§</w:t>
      </w:r>
      <w:r>
        <w:rPr>
          <w:rFonts w:ascii="Times New Roman" w:hAnsi="Times New Roman" w:cs="Times New Roman"/>
          <w:sz w:val="24"/>
          <w:szCs w:val="24"/>
        </w:rPr>
        <w:t xml:space="preserve"> A rendelet VIII. fejezet II. alcíme az alábbiak szerint módosul:</w:t>
      </w:r>
    </w:p>
    <w:p w14:paraId="77B07755" w14:textId="47DEF383" w:rsidR="00D738AD" w:rsidRDefault="00D738AD" w:rsidP="00D25404">
      <w:pPr>
        <w:tabs>
          <w:tab w:val="left" w:pos="0"/>
          <w:tab w:val="left" w:pos="284"/>
        </w:tabs>
        <w:spacing w:after="0"/>
        <w:jc w:val="both"/>
        <w:rPr>
          <w:rFonts w:ascii="Times New Roman" w:hAnsi="Times New Roman" w:cs="Times New Roman"/>
          <w:sz w:val="24"/>
          <w:szCs w:val="24"/>
        </w:rPr>
      </w:pPr>
    </w:p>
    <w:p w14:paraId="4F30B757" w14:textId="444AD4E1" w:rsidR="00D738AD" w:rsidRPr="00D738AD" w:rsidRDefault="00D738AD" w:rsidP="00D738AD">
      <w:pPr>
        <w:spacing w:after="0"/>
        <w:ind w:left="851"/>
        <w:jc w:val="both"/>
        <w:rPr>
          <w:rFonts w:ascii="Times New Roman" w:hAnsi="Times New Roman" w:cs="Times New Roman"/>
          <w:i/>
          <w:iCs/>
          <w:sz w:val="24"/>
          <w:szCs w:val="24"/>
        </w:rPr>
      </w:pPr>
      <w:r w:rsidRPr="00D738AD">
        <w:rPr>
          <w:rFonts w:ascii="Times New Roman" w:hAnsi="Times New Roman" w:cs="Times New Roman"/>
          <w:i/>
          <w:iCs/>
          <w:sz w:val="24"/>
          <w:szCs w:val="24"/>
        </w:rPr>
        <w:t>„A településkép – védelmi bírság kiszabásának esetkörei és mértéke”</w:t>
      </w:r>
    </w:p>
    <w:p w14:paraId="760F069E" w14:textId="77777777" w:rsidR="00D25404" w:rsidRDefault="00D25404" w:rsidP="00D25404">
      <w:pPr>
        <w:tabs>
          <w:tab w:val="left" w:pos="0"/>
          <w:tab w:val="left" w:pos="284"/>
        </w:tabs>
        <w:spacing w:after="0"/>
        <w:jc w:val="both"/>
        <w:rPr>
          <w:rFonts w:ascii="Times New Roman" w:hAnsi="Times New Roman" w:cs="Times New Roman"/>
          <w:sz w:val="24"/>
          <w:szCs w:val="24"/>
        </w:rPr>
      </w:pPr>
    </w:p>
    <w:p w14:paraId="4F3AC2E3" w14:textId="3C149740" w:rsidR="00B22204" w:rsidRDefault="00D738AD" w:rsidP="00B22204">
      <w:pPr>
        <w:jc w:val="both"/>
        <w:rPr>
          <w:rFonts w:ascii="Times New Roman" w:hAnsi="Times New Roman" w:cs="Times New Roman"/>
          <w:b/>
          <w:bCs/>
          <w:sz w:val="24"/>
          <w:szCs w:val="24"/>
        </w:rPr>
      </w:pPr>
      <w:r>
        <w:rPr>
          <w:rFonts w:ascii="Times New Roman" w:hAnsi="Times New Roman" w:cs="Times New Roman"/>
          <w:b/>
          <w:bCs/>
          <w:sz w:val="24"/>
          <w:szCs w:val="24"/>
        </w:rPr>
        <w:t>10</w:t>
      </w:r>
      <w:r w:rsidR="00B22204" w:rsidRPr="00DA580C">
        <w:rPr>
          <w:rFonts w:ascii="Times New Roman" w:hAnsi="Times New Roman" w:cs="Times New Roman"/>
          <w:b/>
          <w:bCs/>
          <w:sz w:val="24"/>
          <w:szCs w:val="24"/>
        </w:rPr>
        <w:t>.§</w:t>
      </w:r>
      <w:r w:rsidR="00B22204">
        <w:rPr>
          <w:rFonts w:ascii="Times New Roman" w:hAnsi="Times New Roman" w:cs="Times New Roman"/>
          <w:b/>
          <w:bCs/>
          <w:sz w:val="24"/>
          <w:szCs w:val="24"/>
        </w:rPr>
        <w:t xml:space="preserve">    A rendelet 36.§-a az alábbiak szerint módosul</w:t>
      </w:r>
    </w:p>
    <w:p w14:paraId="45FAB843" w14:textId="06AC7B99" w:rsidR="00B22204" w:rsidRDefault="00B22204" w:rsidP="00D738AD">
      <w:pPr>
        <w:ind w:left="567"/>
        <w:jc w:val="both"/>
        <w:rPr>
          <w:rFonts w:ascii="Times New Roman" w:hAnsi="Times New Roman" w:cs="Times New Roman"/>
          <w:sz w:val="24"/>
          <w:szCs w:val="24"/>
        </w:rPr>
      </w:pPr>
      <w:r>
        <w:rPr>
          <w:rFonts w:ascii="Times New Roman" w:hAnsi="Times New Roman" w:cs="Times New Roman"/>
          <w:sz w:val="24"/>
          <w:szCs w:val="24"/>
        </w:rPr>
        <w:t xml:space="preserve">(1) A jegyző az eset összes körülményeire tekintettel dönt a településkép </w:t>
      </w:r>
      <w:r w:rsidR="00D738AD">
        <w:rPr>
          <w:rFonts w:ascii="Times New Roman" w:hAnsi="Times New Roman" w:cs="Times New Roman"/>
          <w:sz w:val="24"/>
          <w:szCs w:val="24"/>
        </w:rPr>
        <w:t xml:space="preserve">– védelmi </w:t>
      </w:r>
      <w:r>
        <w:rPr>
          <w:rFonts w:ascii="Times New Roman" w:hAnsi="Times New Roman" w:cs="Times New Roman"/>
          <w:sz w:val="24"/>
          <w:szCs w:val="24"/>
        </w:rPr>
        <w:t>bírság kiszabásáról és a bírság összegének meghatározásáról. A településkép</w:t>
      </w:r>
      <w:r w:rsidR="00D738AD">
        <w:rPr>
          <w:rFonts w:ascii="Times New Roman" w:hAnsi="Times New Roman" w:cs="Times New Roman"/>
          <w:sz w:val="24"/>
          <w:szCs w:val="24"/>
        </w:rPr>
        <w:t xml:space="preserve"> - védelmi</w:t>
      </w:r>
      <w:r>
        <w:rPr>
          <w:rFonts w:ascii="Times New Roman" w:hAnsi="Times New Roman" w:cs="Times New Roman"/>
          <w:sz w:val="24"/>
          <w:szCs w:val="24"/>
        </w:rPr>
        <w:t xml:space="preserve"> bírság összege 10.000,-Ft és 1.000 000,-Ft között lehet. Ennek keretében mérlegeli különösen:</w:t>
      </w:r>
    </w:p>
    <w:p w14:paraId="3E7BC805" w14:textId="77777777" w:rsidR="00B22204" w:rsidRDefault="00B22204" w:rsidP="00B22204">
      <w:pPr>
        <w:ind w:left="567"/>
        <w:jc w:val="both"/>
        <w:rPr>
          <w:rFonts w:ascii="Times New Roman" w:hAnsi="Times New Roman" w:cs="Times New Roman"/>
          <w:sz w:val="24"/>
          <w:szCs w:val="24"/>
        </w:rPr>
      </w:pPr>
      <w:r>
        <w:rPr>
          <w:rFonts w:ascii="Times New Roman" w:hAnsi="Times New Roman" w:cs="Times New Roman"/>
          <w:sz w:val="24"/>
          <w:szCs w:val="24"/>
        </w:rPr>
        <w:t>a) a jogsértéssel okozott hátrányt, ideértve a hátrány megelőzésével, elhárításával, helyreállításával kapcsolatban felmerült költségeket, illetve a jogsértéssel elért előny mértékét,</w:t>
      </w:r>
    </w:p>
    <w:p w14:paraId="2DB52DF3" w14:textId="77777777" w:rsidR="00B22204" w:rsidRPr="00DA4F59" w:rsidRDefault="00B22204" w:rsidP="00B22204">
      <w:pPr>
        <w:ind w:left="567"/>
        <w:jc w:val="both"/>
        <w:rPr>
          <w:rFonts w:ascii="Times New Roman" w:hAnsi="Times New Roman" w:cs="Times New Roman"/>
          <w:i/>
          <w:iCs/>
          <w:sz w:val="24"/>
          <w:szCs w:val="24"/>
        </w:rPr>
      </w:pPr>
      <w:r w:rsidRPr="00DA4F59">
        <w:rPr>
          <w:rFonts w:ascii="Times New Roman" w:hAnsi="Times New Roman" w:cs="Times New Roman"/>
          <w:i/>
          <w:iCs/>
          <w:sz w:val="24"/>
          <w:szCs w:val="24"/>
        </w:rPr>
        <w:t>b) a jogsértéssel okozott hátrány visszafordíthatóságát,</w:t>
      </w:r>
    </w:p>
    <w:p w14:paraId="1AB09DB8" w14:textId="77777777" w:rsidR="00B22204" w:rsidRPr="00DA4F59" w:rsidRDefault="00B22204" w:rsidP="00B22204">
      <w:pPr>
        <w:ind w:left="567"/>
        <w:jc w:val="both"/>
        <w:rPr>
          <w:rFonts w:ascii="Times New Roman" w:hAnsi="Times New Roman" w:cs="Times New Roman"/>
          <w:i/>
          <w:iCs/>
          <w:sz w:val="24"/>
          <w:szCs w:val="24"/>
        </w:rPr>
      </w:pPr>
      <w:r w:rsidRPr="00DA4F59">
        <w:rPr>
          <w:rFonts w:ascii="Times New Roman" w:hAnsi="Times New Roman" w:cs="Times New Roman"/>
          <w:i/>
          <w:iCs/>
          <w:sz w:val="24"/>
          <w:szCs w:val="24"/>
        </w:rPr>
        <w:t>c) a településkép védelméhez fűződő érdek érelmének mértékét,</w:t>
      </w:r>
    </w:p>
    <w:p w14:paraId="049F588A" w14:textId="77777777" w:rsidR="00B22204" w:rsidRPr="00DA4F59" w:rsidRDefault="00B22204" w:rsidP="00B22204">
      <w:pPr>
        <w:ind w:left="567"/>
        <w:jc w:val="both"/>
        <w:rPr>
          <w:rFonts w:ascii="Times New Roman" w:hAnsi="Times New Roman" w:cs="Times New Roman"/>
          <w:i/>
          <w:iCs/>
          <w:sz w:val="24"/>
          <w:szCs w:val="24"/>
        </w:rPr>
      </w:pPr>
      <w:r w:rsidRPr="00DA4F59">
        <w:rPr>
          <w:rFonts w:ascii="Times New Roman" w:hAnsi="Times New Roman" w:cs="Times New Roman"/>
          <w:i/>
          <w:iCs/>
          <w:sz w:val="24"/>
          <w:szCs w:val="24"/>
        </w:rPr>
        <w:t>d) a jogsértéssel érintettek körének nagyságát,</w:t>
      </w:r>
    </w:p>
    <w:p w14:paraId="70145E8D" w14:textId="77777777" w:rsidR="00B22204" w:rsidRPr="00DA4F59" w:rsidRDefault="00B22204" w:rsidP="00B22204">
      <w:pPr>
        <w:ind w:left="567"/>
        <w:jc w:val="both"/>
        <w:rPr>
          <w:rFonts w:ascii="Times New Roman" w:hAnsi="Times New Roman" w:cs="Times New Roman"/>
          <w:i/>
          <w:iCs/>
          <w:sz w:val="24"/>
          <w:szCs w:val="24"/>
        </w:rPr>
      </w:pPr>
      <w:r w:rsidRPr="00DA4F59">
        <w:rPr>
          <w:rFonts w:ascii="Times New Roman" w:hAnsi="Times New Roman" w:cs="Times New Roman"/>
          <w:i/>
          <w:iCs/>
          <w:sz w:val="24"/>
          <w:szCs w:val="24"/>
        </w:rPr>
        <w:t>e) a jogsértő állapot időtartamát,</w:t>
      </w:r>
    </w:p>
    <w:p w14:paraId="587C3ECF" w14:textId="77777777" w:rsidR="00B22204" w:rsidRPr="00DA4F59" w:rsidRDefault="00B22204" w:rsidP="00B22204">
      <w:pPr>
        <w:ind w:left="567"/>
        <w:jc w:val="both"/>
        <w:rPr>
          <w:rFonts w:ascii="Times New Roman" w:hAnsi="Times New Roman" w:cs="Times New Roman"/>
          <w:i/>
          <w:iCs/>
          <w:sz w:val="24"/>
          <w:szCs w:val="24"/>
        </w:rPr>
      </w:pPr>
      <w:r w:rsidRPr="00DA4F59">
        <w:rPr>
          <w:rFonts w:ascii="Times New Roman" w:hAnsi="Times New Roman" w:cs="Times New Roman"/>
          <w:i/>
          <w:iCs/>
          <w:sz w:val="24"/>
          <w:szCs w:val="24"/>
        </w:rPr>
        <w:t>f) a jogsértő magatartás ismétlődését és gyakoriságát,</w:t>
      </w:r>
    </w:p>
    <w:p w14:paraId="31826125" w14:textId="77777777" w:rsidR="00B22204" w:rsidRPr="00DA4F59" w:rsidRDefault="00B22204" w:rsidP="00B22204">
      <w:pPr>
        <w:ind w:left="567"/>
        <w:jc w:val="both"/>
        <w:rPr>
          <w:rFonts w:ascii="Times New Roman" w:hAnsi="Times New Roman" w:cs="Times New Roman"/>
          <w:i/>
          <w:iCs/>
          <w:sz w:val="24"/>
          <w:szCs w:val="24"/>
        </w:rPr>
      </w:pPr>
      <w:r w:rsidRPr="00DA4F59">
        <w:rPr>
          <w:rFonts w:ascii="Times New Roman" w:hAnsi="Times New Roman" w:cs="Times New Roman"/>
          <w:i/>
          <w:iCs/>
          <w:sz w:val="24"/>
          <w:szCs w:val="24"/>
        </w:rPr>
        <w:t>g) a jogsértést elkövető eljárást segítő, együttműködő magatartását, valamint</w:t>
      </w:r>
    </w:p>
    <w:p w14:paraId="71D58907" w14:textId="77777777" w:rsidR="00B22204" w:rsidRPr="00DA4F59" w:rsidRDefault="00B22204" w:rsidP="00B22204">
      <w:pPr>
        <w:ind w:left="567"/>
        <w:jc w:val="both"/>
        <w:rPr>
          <w:rFonts w:ascii="Times New Roman" w:hAnsi="Times New Roman" w:cs="Times New Roman"/>
          <w:i/>
          <w:iCs/>
          <w:sz w:val="24"/>
          <w:szCs w:val="24"/>
        </w:rPr>
      </w:pPr>
      <w:r w:rsidRPr="00DA4F59">
        <w:rPr>
          <w:rFonts w:ascii="Times New Roman" w:hAnsi="Times New Roman" w:cs="Times New Roman"/>
          <w:i/>
          <w:iCs/>
          <w:sz w:val="24"/>
          <w:szCs w:val="24"/>
        </w:rPr>
        <w:t>h) a jogsértést elkövető gazdasági súlyát.</w:t>
      </w:r>
    </w:p>
    <w:p w14:paraId="27F6C16A" w14:textId="597E19F0" w:rsidR="00B22204" w:rsidRPr="00DA4F59" w:rsidRDefault="00B22204" w:rsidP="00B22204">
      <w:pPr>
        <w:ind w:left="567"/>
        <w:jc w:val="both"/>
        <w:rPr>
          <w:rFonts w:ascii="Times New Roman" w:hAnsi="Times New Roman" w:cs="Times New Roman"/>
          <w:i/>
          <w:iCs/>
          <w:sz w:val="24"/>
          <w:szCs w:val="24"/>
        </w:rPr>
      </w:pPr>
      <w:r w:rsidRPr="00DA4F59">
        <w:rPr>
          <w:rFonts w:ascii="Times New Roman" w:hAnsi="Times New Roman" w:cs="Times New Roman"/>
          <w:i/>
          <w:iCs/>
          <w:sz w:val="24"/>
          <w:szCs w:val="24"/>
        </w:rPr>
        <w:t>(2) A településkép</w:t>
      </w:r>
      <w:r w:rsidR="00D738AD" w:rsidRPr="00DA4F59">
        <w:rPr>
          <w:rFonts w:ascii="Times New Roman" w:hAnsi="Times New Roman" w:cs="Times New Roman"/>
          <w:i/>
          <w:iCs/>
          <w:sz w:val="24"/>
          <w:szCs w:val="24"/>
        </w:rPr>
        <w:t xml:space="preserve"> – védelmi </w:t>
      </w:r>
      <w:r w:rsidRPr="00DA4F59">
        <w:rPr>
          <w:rFonts w:ascii="Times New Roman" w:hAnsi="Times New Roman" w:cs="Times New Roman"/>
          <w:i/>
          <w:iCs/>
          <w:sz w:val="24"/>
          <w:szCs w:val="24"/>
        </w:rPr>
        <w:t xml:space="preserve">bírság összegének megállapításakor az (1) bekezdésben foglaltakon kívül figyelemmel kell lenni arra, hogy </w:t>
      </w:r>
    </w:p>
    <w:p w14:paraId="4066BA54" w14:textId="77777777" w:rsidR="00B22204" w:rsidRPr="00DA4F59" w:rsidRDefault="00B22204" w:rsidP="00B22204">
      <w:pPr>
        <w:ind w:left="567"/>
        <w:jc w:val="both"/>
        <w:rPr>
          <w:rFonts w:ascii="Times New Roman" w:hAnsi="Times New Roman" w:cs="Times New Roman"/>
          <w:i/>
          <w:iCs/>
          <w:sz w:val="24"/>
          <w:szCs w:val="24"/>
        </w:rPr>
      </w:pPr>
      <w:r w:rsidRPr="00DA4F59">
        <w:rPr>
          <w:rFonts w:ascii="Times New Roman" w:hAnsi="Times New Roman" w:cs="Times New Roman"/>
          <w:i/>
          <w:iCs/>
          <w:sz w:val="24"/>
          <w:szCs w:val="24"/>
        </w:rPr>
        <w:t>a) a kötelezett természetes személy, jogi személy vagy jogi személyiség nélküli szervezet,</w:t>
      </w:r>
    </w:p>
    <w:p w14:paraId="4006F28C" w14:textId="77777777" w:rsidR="00B22204" w:rsidRPr="00DA4F59" w:rsidRDefault="00B22204" w:rsidP="00B22204">
      <w:pPr>
        <w:ind w:left="567"/>
        <w:jc w:val="both"/>
        <w:rPr>
          <w:rFonts w:ascii="Times New Roman" w:hAnsi="Times New Roman" w:cs="Times New Roman"/>
          <w:i/>
          <w:iCs/>
          <w:sz w:val="24"/>
          <w:szCs w:val="24"/>
        </w:rPr>
      </w:pPr>
      <w:r w:rsidRPr="00DA4F59">
        <w:rPr>
          <w:rFonts w:ascii="Times New Roman" w:hAnsi="Times New Roman" w:cs="Times New Roman"/>
          <w:i/>
          <w:iCs/>
          <w:sz w:val="24"/>
          <w:szCs w:val="24"/>
        </w:rPr>
        <w:t xml:space="preserve">b) a bírság a településképi bejelentési eljárás kezdeményezésének elmulasztása vagy a településképi bejelentés tudomásulvételéről vagy a bejelentett építési tevékenység, rendeltetésváltozás megtiltásáról szóló határozatban foglaltakat megszegése miatt kerül kiszabásra. </w:t>
      </w:r>
    </w:p>
    <w:p w14:paraId="6593AA04" w14:textId="7C734DAC" w:rsidR="00B22204" w:rsidRPr="00DA4F59" w:rsidRDefault="00B22204" w:rsidP="00B22204">
      <w:pPr>
        <w:ind w:left="567"/>
        <w:jc w:val="both"/>
        <w:rPr>
          <w:rFonts w:ascii="Times New Roman" w:hAnsi="Times New Roman" w:cs="Times New Roman"/>
          <w:i/>
          <w:iCs/>
          <w:sz w:val="24"/>
          <w:szCs w:val="24"/>
        </w:rPr>
      </w:pPr>
      <w:r w:rsidRPr="00DA4F59">
        <w:rPr>
          <w:rFonts w:ascii="Times New Roman" w:hAnsi="Times New Roman" w:cs="Times New Roman"/>
          <w:i/>
          <w:iCs/>
          <w:sz w:val="24"/>
          <w:szCs w:val="24"/>
        </w:rPr>
        <w:lastRenderedPageBreak/>
        <w:t>(3) A településkép</w:t>
      </w:r>
      <w:r w:rsidR="00D738AD" w:rsidRPr="00DA4F59">
        <w:rPr>
          <w:rFonts w:ascii="Times New Roman" w:hAnsi="Times New Roman" w:cs="Times New Roman"/>
          <w:i/>
          <w:iCs/>
          <w:sz w:val="24"/>
          <w:szCs w:val="24"/>
        </w:rPr>
        <w:t xml:space="preserve"> - védelmi</w:t>
      </w:r>
      <w:r w:rsidRPr="00DA4F59">
        <w:rPr>
          <w:rFonts w:ascii="Times New Roman" w:hAnsi="Times New Roman" w:cs="Times New Roman"/>
          <w:i/>
          <w:iCs/>
          <w:sz w:val="24"/>
          <w:szCs w:val="24"/>
        </w:rPr>
        <w:t xml:space="preserve"> bírság kiszabásánál súlyosbító körülményként kell értékelni, ha a kötelezett korábban azonos vagy hasonló cselekmény, mulasztás miatt e rendelet szerinti bírsággal sújtották, illetve, ha a kötelezett a bejelentett építési tevékenység, rendeltetésváltoztatás megtiltásáról szóló határozatban foglaltakat megszegi. </w:t>
      </w:r>
    </w:p>
    <w:p w14:paraId="6CEE4E64" w14:textId="77777777" w:rsidR="00B22204" w:rsidRPr="00DA4F59" w:rsidRDefault="00B22204" w:rsidP="00B22204">
      <w:pPr>
        <w:ind w:left="567"/>
        <w:jc w:val="both"/>
        <w:rPr>
          <w:rFonts w:ascii="Times New Roman" w:hAnsi="Times New Roman" w:cs="Times New Roman"/>
          <w:i/>
          <w:iCs/>
          <w:sz w:val="24"/>
          <w:szCs w:val="24"/>
        </w:rPr>
      </w:pPr>
      <w:r w:rsidRPr="00DA4F59">
        <w:rPr>
          <w:rFonts w:ascii="Times New Roman" w:hAnsi="Times New Roman" w:cs="Times New Roman"/>
          <w:i/>
          <w:iCs/>
          <w:sz w:val="24"/>
          <w:szCs w:val="24"/>
        </w:rPr>
        <w:t xml:space="preserve">(4) A településképi kötelezettség megszegése végre nem hajtása esetén kiszabott és be nem fizetett bírság adók módjára behajtható. </w:t>
      </w:r>
    </w:p>
    <w:p w14:paraId="0D424499" w14:textId="48810271" w:rsidR="00B22204" w:rsidRPr="00DA4F59" w:rsidRDefault="00B22204" w:rsidP="00B22204">
      <w:pPr>
        <w:ind w:left="567"/>
        <w:jc w:val="both"/>
        <w:rPr>
          <w:rFonts w:ascii="Times New Roman" w:hAnsi="Times New Roman" w:cs="Times New Roman"/>
          <w:i/>
          <w:iCs/>
          <w:sz w:val="24"/>
          <w:szCs w:val="24"/>
        </w:rPr>
      </w:pPr>
      <w:r w:rsidRPr="00DA4F59">
        <w:rPr>
          <w:rFonts w:ascii="Times New Roman" w:hAnsi="Times New Roman" w:cs="Times New Roman"/>
          <w:i/>
          <w:iCs/>
          <w:sz w:val="24"/>
          <w:szCs w:val="24"/>
        </w:rPr>
        <w:t>(5) A befolyt településkép</w:t>
      </w:r>
      <w:r w:rsidR="00D738AD" w:rsidRPr="00DA4F59">
        <w:rPr>
          <w:rFonts w:ascii="Times New Roman" w:hAnsi="Times New Roman" w:cs="Times New Roman"/>
          <w:i/>
          <w:iCs/>
          <w:sz w:val="24"/>
          <w:szCs w:val="24"/>
        </w:rPr>
        <w:t xml:space="preserve"> - védelmi</w:t>
      </w:r>
      <w:r w:rsidRPr="00DA4F59">
        <w:rPr>
          <w:rFonts w:ascii="Times New Roman" w:hAnsi="Times New Roman" w:cs="Times New Roman"/>
          <w:i/>
          <w:iCs/>
          <w:sz w:val="24"/>
          <w:szCs w:val="24"/>
        </w:rPr>
        <w:t xml:space="preserve"> bírságot az önkormányzat költségvetésében elkülönítetten kezeli. A befolyt bírság összege kizárólag a közterületek, utak, járdák felújítására, fejlesztésére, építésre, továbbá a helyi egyedi védelem alatt álló építmények megóvásának, fennmaradásának, megőrzésének támogatása érdekében a Környezetvédelmi Alap bevételének növelésére lehet felhasználni. A Képviselő-testület évente a költségvetési rendelet megalkotásával egyidejűleg dönt az előző évben befolyt településképi bírság felhasználásáról. </w:t>
      </w:r>
    </w:p>
    <w:p w14:paraId="09E0FC87" w14:textId="77777777" w:rsidR="00FD4C3D" w:rsidRDefault="00FD4C3D" w:rsidP="00175937">
      <w:pPr>
        <w:ind w:left="426" w:hanging="426"/>
        <w:jc w:val="both"/>
        <w:rPr>
          <w:rFonts w:ascii="Times New Roman" w:hAnsi="Times New Roman" w:cs="Times New Roman"/>
          <w:b/>
          <w:sz w:val="24"/>
          <w:szCs w:val="24"/>
        </w:rPr>
      </w:pPr>
    </w:p>
    <w:p w14:paraId="0563D56B" w14:textId="51D75072" w:rsidR="00175937" w:rsidRDefault="000A003E" w:rsidP="00175937">
      <w:pPr>
        <w:ind w:left="426" w:hanging="426"/>
        <w:jc w:val="both"/>
        <w:rPr>
          <w:rFonts w:ascii="Times New Roman" w:hAnsi="Times New Roman" w:cs="Times New Roman"/>
          <w:sz w:val="24"/>
          <w:szCs w:val="24"/>
        </w:rPr>
      </w:pPr>
      <w:r>
        <w:rPr>
          <w:rFonts w:ascii="Times New Roman" w:hAnsi="Times New Roman" w:cs="Times New Roman"/>
          <w:b/>
          <w:sz w:val="24"/>
          <w:szCs w:val="24"/>
        </w:rPr>
        <w:t>11</w:t>
      </w:r>
      <w:r w:rsidR="00FD4C3D">
        <w:rPr>
          <w:rFonts w:ascii="Times New Roman" w:hAnsi="Times New Roman" w:cs="Times New Roman"/>
          <w:b/>
          <w:sz w:val="24"/>
          <w:szCs w:val="24"/>
        </w:rPr>
        <w:t xml:space="preserve">. § </w:t>
      </w:r>
      <w:r w:rsidR="00FD4C3D">
        <w:rPr>
          <w:rFonts w:ascii="Times New Roman" w:hAnsi="Times New Roman" w:cs="Times New Roman"/>
          <w:sz w:val="24"/>
          <w:szCs w:val="24"/>
        </w:rPr>
        <w:t xml:space="preserve">A rendelet </w:t>
      </w:r>
      <w:r w:rsidR="00E02884">
        <w:rPr>
          <w:rFonts w:ascii="Times New Roman" w:hAnsi="Times New Roman" w:cs="Times New Roman"/>
          <w:sz w:val="24"/>
          <w:szCs w:val="24"/>
        </w:rPr>
        <w:t>2. melléklet</w:t>
      </w:r>
      <w:r w:rsidR="00C62E6A">
        <w:rPr>
          <w:rFonts w:ascii="Times New Roman" w:hAnsi="Times New Roman" w:cs="Times New Roman"/>
          <w:sz w:val="24"/>
          <w:szCs w:val="24"/>
        </w:rPr>
        <w:t>ében levő polgármester szövegrész helyett jegyző szövegrész lép.</w:t>
      </w:r>
    </w:p>
    <w:p w14:paraId="267F93D3" w14:textId="77777777" w:rsidR="00FD4C3D" w:rsidRDefault="00FD4C3D" w:rsidP="002E7234">
      <w:pPr>
        <w:adjustRightInd w:val="0"/>
        <w:ind w:left="360" w:hanging="360"/>
        <w:jc w:val="both"/>
        <w:rPr>
          <w:rFonts w:ascii="Times New Roman" w:hAnsi="Times New Roman" w:cs="Times New Roman"/>
          <w:b/>
          <w:sz w:val="24"/>
          <w:szCs w:val="24"/>
        </w:rPr>
      </w:pPr>
    </w:p>
    <w:p w14:paraId="73879BBA" w14:textId="5C273088" w:rsidR="00FD4C3D" w:rsidRDefault="00FD4C3D" w:rsidP="00FD4C3D">
      <w:pPr>
        <w:adjustRightInd w:val="0"/>
        <w:ind w:left="360" w:hanging="360"/>
        <w:jc w:val="both"/>
        <w:rPr>
          <w:rFonts w:ascii="Times New Roman" w:hAnsi="Times New Roman" w:cs="Times New Roman"/>
          <w:sz w:val="24"/>
          <w:szCs w:val="24"/>
        </w:rPr>
      </w:pPr>
      <w:r>
        <w:rPr>
          <w:rFonts w:ascii="Times New Roman" w:hAnsi="Times New Roman" w:cs="Times New Roman"/>
          <w:b/>
          <w:sz w:val="24"/>
          <w:szCs w:val="24"/>
        </w:rPr>
        <w:t>1</w:t>
      </w:r>
      <w:r w:rsidR="00C62E6A">
        <w:rPr>
          <w:rFonts w:ascii="Times New Roman" w:hAnsi="Times New Roman" w:cs="Times New Roman"/>
          <w:b/>
          <w:sz w:val="24"/>
          <w:szCs w:val="24"/>
        </w:rPr>
        <w:t>2</w:t>
      </w:r>
      <w:r>
        <w:rPr>
          <w:rFonts w:ascii="Times New Roman" w:hAnsi="Times New Roman" w:cs="Times New Roman"/>
          <w:b/>
          <w:sz w:val="24"/>
          <w:szCs w:val="24"/>
        </w:rPr>
        <w:t xml:space="preserve">.§ </w:t>
      </w:r>
      <w:r w:rsidR="00DA4F59">
        <w:rPr>
          <w:rFonts w:ascii="Times New Roman" w:hAnsi="Times New Roman" w:cs="Times New Roman"/>
          <w:sz w:val="24"/>
          <w:szCs w:val="24"/>
        </w:rPr>
        <w:t xml:space="preserve">Jelen rendelet </w:t>
      </w:r>
      <w:r w:rsidR="00F46CD5">
        <w:rPr>
          <w:rFonts w:ascii="Times New Roman" w:hAnsi="Times New Roman" w:cs="Times New Roman"/>
          <w:sz w:val="24"/>
          <w:szCs w:val="24"/>
        </w:rPr>
        <w:t>…</w:t>
      </w:r>
      <w:proofErr w:type="gramStart"/>
      <w:r w:rsidR="00F46CD5">
        <w:rPr>
          <w:rFonts w:ascii="Times New Roman" w:hAnsi="Times New Roman" w:cs="Times New Roman"/>
          <w:sz w:val="24"/>
          <w:szCs w:val="24"/>
        </w:rPr>
        <w:t>…….</w:t>
      </w:r>
      <w:proofErr w:type="gramEnd"/>
      <w:r w:rsidR="00F46CD5">
        <w:rPr>
          <w:rFonts w:ascii="Times New Roman" w:hAnsi="Times New Roman" w:cs="Times New Roman"/>
          <w:sz w:val="24"/>
          <w:szCs w:val="24"/>
        </w:rPr>
        <w:t>.</w:t>
      </w:r>
      <w:r w:rsidR="00DA4F59">
        <w:rPr>
          <w:rFonts w:ascii="Times New Roman" w:hAnsi="Times New Roman" w:cs="Times New Roman"/>
          <w:sz w:val="24"/>
          <w:szCs w:val="24"/>
        </w:rPr>
        <w:t xml:space="preserve"> napján lép hatályba.</w:t>
      </w:r>
    </w:p>
    <w:p w14:paraId="6963D3AE" w14:textId="77777777" w:rsidR="00DA4F59" w:rsidRDefault="00DA4F59" w:rsidP="00DA4F59">
      <w:pPr>
        <w:adjustRightInd w:val="0"/>
        <w:spacing w:after="0" w:line="240" w:lineRule="auto"/>
        <w:ind w:left="357" w:hanging="357"/>
        <w:jc w:val="center"/>
        <w:rPr>
          <w:rFonts w:ascii="Times New Roman" w:hAnsi="Times New Roman" w:cs="Times New Roman"/>
          <w:sz w:val="24"/>
          <w:szCs w:val="24"/>
        </w:rPr>
      </w:pPr>
    </w:p>
    <w:p w14:paraId="59A0C7EC" w14:textId="09EDF2B8" w:rsidR="00DA4F59" w:rsidRDefault="00DA4F59" w:rsidP="00DA4F59">
      <w:pPr>
        <w:adjustRightInd w:val="0"/>
        <w:spacing w:after="0" w:line="240" w:lineRule="auto"/>
        <w:ind w:left="357" w:hanging="357"/>
        <w:jc w:val="center"/>
        <w:rPr>
          <w:rFonts w:ascii="Times New Roman" w:hAnsi="Times New Roman" w:cs="Times New Roman"/>
          <w:sz w:val="24"/>
          <w:szCs w:val="24"/>
        </w:rPr>
      </w:pPr>
      <w:r>
        <w:rPr>
          <w:rFonts w:ascii="Times New Roman" w:hAnsi="Times New Roman" w:cs="Times New Roman"/>
          <w:sz w:val="24"/>
          <w:szCs w:val="24"/>
        </w:rPr>
        <w:t>Varga Mihály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Bencze Éva</w:t>
      </w:r>
    </w:p>
    <w:p w14:paraId="3709CB44" w14:textId="03082F66" w:rsidR="002E7234" w:rsidRPr="009735E1" w:rsidRDefault="00DA4F59" w:rsidP="00DA4F59">
      <w:pPr>
        <w:adjustRightInd w:val="0"/>
        <w:spacing w:after="0" w:line="240" w:lineRule="auto"/>
        <w:ind w:left="357" w:hanging="357"/>
        <w:rPr>
          <w:rFonts w:ascii="Times New Roman" w:hAnsi="Times New Roman" w:cs="Times New Roman"/>
          <w:sz w:val="24"/>
          <w:szCs w:val="24"/>
        </w:rPr>
      </w:pPr>
      <w:r>
        <w:rPr>
          <w:rFonts w:ascii="Times New Roman" w:hAnsi="Times New Roman" w:cs="Times New Roman"/>
          <w:sz w:val="24"/>
          <w:szCs w:val="24"/>
        </w:rPr>
        <w:t xml:space="preserve">                               </w:t>
      </w:r>
      <w:r w:rsidR="002E7234" w:rsidRPr="009735E1">
        <w:rPr>
          <w:rFonts w:ascii="Times New Roman" w:hAnsi="Times New Roman" w:cs="Times New Roman"/>
          <w:sz w:val="24"/>
          <w:szCs w:val="24"/>
        </w:rPr>
        <w:t>polgármester</w:t>
      </w:r>
      <w:r w:rsidR="002E7234" w:rsidRPr="009735E1">
        <w:rPr>
          <w:rFonts w:ascii="Times New Roman" w:hAnsi="Times New Roman" w:cs="Times New Roman"/>
          <w:sz w:val="24"/>
          <w:szCs w:val="24"/>
        </w:rPr>
        <w:tab/>
      </w:r>
      <w:r w:rsidR="002E7234" w:rsidRPr="009735E1">
        <w:rPr>
          <w:rFonts w:ascii="Times New Roman" w:hAnsi="Times New Roman" w:cs="Times New Roman"/>
          <w:sz w:val="24"/>
          <w:szCs w:val="24"/>
        </w:rPr>
        <w:tab/>
      </w:r>
      <w:r w:rsidR="002E7234" w:rsidRPr="009735E1">
        <w:rPr>
          <w:rFonts w:ascii="Times New Roman" w:hAnsi="Times New Roman" w:cs="Times New Roman"/>
          <w:sz w:val="24"/>
          <w:szCs w:val="24"/>
        </w:rPr>
        <w:tab/>
      </w:r>
      <w:r w:rsidR="002E7234" w:rsidRPr="009735E1">
        <w:rPr>
          <w:rFonts w:ascii="Times New Roman" w:hAnsi="Times New Roman" w:cs="Times New Roman"/>
          <w:sz w:val="24"/>
          <w:szCs w:val="24"/>
        </w:rPr>
        <w:tab/>
        <w:t xml:space="preserve">         jegyző</w:t>
      </w:r>
    </w:p>
    <w:sectPr w:rsidR="002E7234" w:rsidRPr="009735E1" w:rsidSect="00F90EFB">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6FE2A" w14:textId="77777777" w:rsidR="0003604D" w:rsidRDefault="0003604D" w:rsidP="00472261">
      <w:pPr>
        <w:spacing w:after="0" w:line="240" w:lineRule="auto"/>
      </w:pPr>
      <w:r>
        <w:separator/>
      </w:r>
    </w:p>
  </w:endnote>
  <w:endnote w:type="continuationSeparator" w:id="0">
    <w:p w14:paraId="56CD2840" w14:textId="77777777" w:rsidR="0003604D" w:rsidRDefault="0003604D" w:rsidP="004722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84FD0" w14:textId="77777777" w:rsidR="0003604D" w:rsidRDefault="0003604D" w:rsidP="00472261">
      <w:pPr>
        <w:spacing w:after="0" w:line="240" w:lineRule="auto"/>
      </w:pPr>
      <w:r>
        <w:separator/>
      </w:r>
    </w:p>
  </w:footnote>
  <w:footnote w:type="continuationSeparator" w:id="0">
    <w:p w14:paraId="1F40775B" w14:textId="77777777" w:rsidR="0003604D" w:rsidRDefault="0003604D" w:rsidP="004722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A76A3"/>
    <w:multiLevelType w:val="multilevel"/>
    <w:tmpl w:val="CD6EA01E"/>
    <w:lvl w:ilvl="0">
      <w:start w:val="1"/>
      <w:numFmt w:val="lowerLetter"/>
      <w:lvlText w:val="%1)"/>
      <w:lvlJc w:val="left"/>
      <w:pPr>
        <w:tabs>
          <w:tab w:val="num" w:pos="1495"/>
        </w:tabs>
        <w:ind w:left="1495" w:hanging="360"/>
      </w:pPr>
      <w:rPr>
        <w:color w:val="000000" w:themeColor="text1"/>
      </w:rPr>
    </w:lvl>
    <w:lvl w:ilvl="1">
      <w:start w:val="1"/>
      <w:numFmt w:val="lowerLetter"/>
      <w:lvlText w:val="%2)"/>
      <w:lvlJc w:val="left"/>
      <w:pPr>
        <w:tabs>
          <w:tab w:val="num" w:pos="2007"/>
        </w:tabs>
        <w:ind w:left="2007" w:hanging="360"/>
      </w:pPr>
    </w:lvl>
    <w:lvl w:ilvl="2">
      <w:start w:val="1"/>
      <w:numFmt w:val="bullet"/>
      <w:lvlText w:val=""/>
      <w:lvlJc w:val="left"/>
      <w:pPr>
        <w:tabs>
          <w:tab w:val="num" w:pos="2727"/>
        </w:tabs>
        <w:ind w:left="2727" w:hanging="360"/>
      </w:pPr>
      <w:rPr>
        <w:rFonts w:ascii="Wingdings" w:hAnsi="Wingdings"/>
      </w:rPr>
    </w:lvl>
    <w:lvl w:ilvl="3">
      <w:start w:val="1"/>
      <w:numFmt w:val="bullet"/>
      <w:lvlText w:val=""/>
      <w:lvlJc w:val="left"/>
      <w:pPr>
        <w:tabs>
          <w:tab w:val="num" w:pos="3447"/>
        </w:tabs>
        <w:ind w:left="3447" w:hanging="360"/>
      </w:pPr>
      <w:rPr>
        <w:rFonts w:ascii="Symbol" w:hAnsi="Symbol"/>
      </w:rPr>
    </w:lvl>
    <w:lvl w:ilvl="4">
      <w:start w:val="1"/>
      <w:numFmt w:val="bullet"/>
      <w:lvlText w:val="o"/>
      <w:lvlJc w:val="left"/>
      <w:pPr>
        <w:tabs>
          <w:tab w:val="num" w:pos="4167"/>
        </w:tabs>
        <w:ind w:left="4167" w:hanging="360"/>
      </w:pPr>
      <w:rPr>
        <w:rFonts w:ascii="Courier New" w:hAnsi="Courier New" w:cs="Courier New"/>
      </w:rPr>
    </w:lvl>
    <w:lvl w:ilvl="5">
      <w:start w:val="1"/>
      <w:numFmt w:val="bullet"/>
      <w:lvlText w:val=""/>
      <w:lvlJc w:val="left"/>
      <w:pPr>
        <w:tabs>
          <w:tab w:val="num" w:pos="4887"/>
        </w:tabs>
        <w:ind w:left="4887" w:hanging="360"/>
      </w:pPr>
      <w:rPr>
        <w:rFonts w:ascii="Wingdings" w:hAnsi="Wingdings"/>
      </w:rPr>
    </w:lvl>
    <w:lvl w:ilvl="6">
      <w:start w:val="1"/>
      <w:numFmt w:val="bullet"/>
      <w:lvlText w:val=""/>
      <w:lvlJc w:val="left"/>
      <w:pPr>
        <w:tabs>
          <w:tab w:val="num" w:pos="5607"/>
        </w:tabs>
        <w:ind w:left="5607" w:hanging="360"/>
      </w:pPr>
      <w:rPr>
        <w:rFonts w:ascii="Symbol" w:hAnsi="Symbol"/>
      </w:rPr>
    </w:lvl>
    <w:lvl w:ilvl="7">
      <w:start w:val="1"/>
      <w:numFmt w:val="bullet"/>
      <w:lvlText w:val="o"/>
      <w:lvlJc w:val="left"/>
      <w:pPr>
        <w:tabs>
          <w:tab w:val="num" w:pos="6327"/>
        </w:tabs>
        <w:ind w:left="6327" w:hanging="360"/>
      </w:pPr>
      <w:rPr>
        <w:rFonts w:ascii="Courier New" w:hAnsi="Courier New" w:cs="Courier New"/>
      </w:rPr>
    </w:lvl>
    <w:lvl w:ilvl="8">
      <w:start w:val="1"/>
      <w:numFmt w:val="bullet"/>
      <w:lvlText w:val=""/>
      <w:lvlJc w:val="left"/>
      <w:pPr>
        <w:tabs>
          <w:tab w:val="num" w:pos="7047"/>
        </w:tabs>
        <w:ind w:left="7047" w:hanging="360"/>
      </w:pPr>
      <w:rPr>
        <w:rFonts w:ascii="Wingdings" w:hAnsi="Wingdings"/>
      </w:rPr>
    </w:lvl>
  </w:abstractNum>
  <w:abstractNum w:abstractNumId="1" w15:restartNumberingAfterBreak="0">
    <w:nsid w:val="08A7276B"/>
    <w:multiLevelType w:val="multilevel"/>
    <w:tmpl w:val="EA0C959C"/>
    <w:lvl w:ilvl="0">
      <w:start w:val="1"/>
      <w:numFmt w:val="lowerLetter"/>
      <w:lvlText w:val="%1)"/>
      <w:lvlJc w:val="left"/>
      <w:pPr>
        <w:tabs>
          <w:tab w:val="num" w:pos="1495"/>
        </w:tabs>
        <w:ind w:left="1495" w:hanging="360"/>
      </w:pPr>
    </w:lvl>
    <w:lvl w:ilvl="1">
      <w:start w:val="1"/>
      <w:numFmt w:val="lowerLetter"/>
      <w:lvlText w:val="%2)"/>
      <w:lvlJc w:val="left"/>
      <w:pPr>
        <w:tabs>
          <w:tab w:val="num" w:pos="2007"/>
        </w:tabs>
        <w:ind w:left="2007" w:hanging="360"/>
      </w:pPr>
      <w:rPr>
        <w:b w:val="0"/>
      </w:rPr>
    </w:lvl>
    <w:lvl w:ilvl="2">
      <w:start w:val="1"/>
      <w:numFmt w:val="bullet"/>
      <w:lvlText w:val=""/>
      <w:lvlJc w:val="left"/>
      <w:pPr>
        <w:tabs>
          <w:tab w:val="num" w:pos="2727"/>
        </w:tabs>
        <w:ind w:left="2727" w:hanging="360"/>
      </w:pPr>
      <w:rPr>
        <w:rFonts w:ascii="Wingdings" w:hAnsi="Wingdings"/>
      </w:rPr>
    </w:lvl>
    <w:lvl w:ilvl="3">
      <w:start w:val="1"/>
      <w:numFmt w:val="bullet"/>
      <w:lvlText w:val=""/>
      <w:lvlJc w:val="left"/>
      <w:pPr>
        <w:tabs>
          <w:tab w:val="num" w:pos="3447"/>
        </w:tabs>
        <w:ind w:left="3447" w:hanging="360"/>
      </w:pPr>
      <w:rPr>
        <w:rFonts w:ascii="Symbol" w:hAnsi="Symbol"/>
      </w:rPr>
    </w:lvl>
    <w:lvl w:ilvl="4">
      <w:start w:val="1"/>
      <w:numFmt w:val="bullet"/>
      <w:lvlText w:val="o"/>
      <w:lvlJc w:val="left"/>
      <w:pPr>
        <w:tabs>
          <w:tab w:val="num" w:pos="4167"/>
        </w:tabs>
        <w:ind w:left="4167" w:hanging="360"/>
      </w:pPr>
      <w:rPr>
        <w:rFonts w:ascii="Courier New" w:hAnsi="Courier New" w:cs="Courier New"/>
      </w:rPr>
    </w:lvl>
    <w:lvl w:ilvl="5">
      <w:start w:val="1"/>
      <w:numFmt w:val="bullet"/>
      <w:lvlText w:val=""/>
      <w:lvlJc w:val="left"/>
      <w:pPr>
        <w:tabs>
          <w:tab w:val="num" w:pos="4887"/>
        </w:tabs>
        <w:ind w:left="4887" w:hanging="360"/>
      </w:pPr>
      <w:rPr>
        <w:rFonts w:ascii="Wingdings" w:hAnsi="Wingdings"/>
      </w:rPr>
    </w:lvl>
    <w:lvl w:ilvl="6">
      <w:start w:val="1"/>
      <w:numFmt w:val="bullet"/>
      <w:lvlText w:val=""/>
      <w:lvlJc w:val="left"/>
      <w:pPr>
        <w:tabs>
          <w:tab w:val="num" w:pos="5607"/>
        </w:tabs>
        <w:ind w:left="5607" w:hanging="360"/>
      </w:pPr>
      <w:rPr>
        <w:rFonts w:ascii="Symbol" w:hAnsi="Symbol"/>
      </w:rPr>
    </w:lvl>
    <w:lvl w:ilvl="7">
      <w:start w:val="1"/>
      <w:numFmt w:val="bullet"/>
      <w:lvlText w:val="o"/>
      <w:lvlJc w:val="left"/>
      <w:pPr>
        <w:tabs>
          <w:tab w:val="num" w:pos="6327"/>
        </w:tabs>
        <w:ind w:left="6327" w:hanging="360"/>
      </w:pPr>
      <w:rPr>
        <w:rFonts w:ascii="Courier New" w:hAnsi="Courier New" w:cs="Courier New"/>
      </w:rPr>
    </w:lvl>
    <w:lvl w:ilvl="8">
      <w:start w:val="1"/>
      <w:numFmt w:val="bullet"/>
      <w:lvlText w:val=""/>
      <w:lvlJc w:val="left"/>
      <w:pPr>
        <w:tabs>
          <w:tab w:val="num" w:pos="7047"/>
        </w:tabs>
        <w:ind w:left="7047" w:hanging="360"/>
      </w:pPr>
      <w:rPr>
        <w:rFonts w:ascii="Wingdings" w:hAnsi="Wingdings"/>
      </w:rPr>
    </w:lvl>
  </w:abstractNum>
  <w:abstractNum w:abstractNumId="2" w15:restartNumberingAfterBreak="0">
    <w:nsid w:val="0B06162A"/>
    <w:multiLevelType w:val="multilevel"/>
    <w:tmpl w:val="CD6EA01E"/>
    <w:lvl w:ilvl="0">
      <w:start w:val="1"/>
      <w:numFmt w:val="lowerLetter"/>
      <w:lvlText w:val="%1)"/>
      <w:lvlJc w:val="left"/>
      <w:pPr>
        <w:tabs>
          <w:tab w:val="num" w:pos="1495"/>
        </w:tabs>
        <w:ind w:left="1495" w:hanging="360"/>
      </w:pPr>
      <w:rPr>
        <w:color w:val="000000" w:themeColor="text1"/>
      </w:rPr>
    </w:lvl>
    <w:lvl w:ilvl="1">
      <w:start w:val="1"/>
      <w:numFmt w:val="lowerLetter"/>
      <w:lvlText w:val="%2)"/>
      <w:lvlJc w:val="left"/>
      <w:pPr>
        <w:tabs>
          <w:tab w:val="num" w:pos="2007"/>
        </w:tabs>
        <w:ind w:left="2007" w:hanging="360"/>
      </w:pPr>
    </w:lvl>
    <w:lvl w:ilvl="2">
      <w:start w:val="1"/>
      <w:numFmt w:val="bullet"/>
      <w:lvlText w:val=""/>
      <w:lvlJc w:val="left"/>
      <w:pPr>
        <w:tabs>
          <w:tab w:val="num" w:pos="2727"/>
        </w:tabs>
        <w:ind w:left="2727" w:hanging="360"/>
      </w:pPr>
      <w:rPr>
        <w:rFonts w:ascii="Wingdings" w:hAnsi="Wingdings"/>
      </w:rPr>
    </w:lvl>
    <w:lvl w:ilvl="3">
      <w:start w:val="1"/>
      <w:numFmt w:val="bullet"/>
      <w:lvlText w:val=""/>
      <w:lvlJc w:val="left"/>
      <w:pPr>
        <w:tabs>
          <w:tab w:val="num" w:pos="3447"/>
        </w:tabs>
        <w:ind w:left="3447" w:hanging="360"/>
      </w:pPr>
      <w:rPr>
        <w:rFonts w:ascii="Symbol" w:hAnsi="Symbol"/>
      </w:rPr>
    </w:lvl>
    <w:lvl w:ilvl="4">
      <w:start w:val="1"/>
      <w:numFmt w:val="bullet"/>
      <w:lvlText w:val="o"/>
      <w:lvlJc w:val="left"/>
      <w:pPr>
        <w:tabs>
          <w:tab w:val="num" w:pos="4167"/>
        </w:tabs>
        <w:ind w:left="4167" w:hanging="360"/>
      </w:pPr>
      <w:rPr>
        <w:rFonts w:ascii="Courier New" w:hAnsi="Courier New" w:cs="Courier New"/>
      </w:rPr>
    </w:lvl>
    <w:lvl w:ilvl="5">
      <w:start w:val="1"/>
      <w:numFmt w:val="bullet"/>
      <w:lvlText w:val=""/>
      <w:lvlJc w:val="left"/>
      <w:pPr>
        <w:tabs>
          <w:tab w:val="num" w:pos="4887"/>
        </w:tabs>
        <w:ind w:left="4887" w:hanging="360"/>
      </w:pPr>
      <w:rPr>
        <w:rFonts w:ascii="Wingdings" w:hAnsi="Wingdings"/>
      </w:rPr>
    </w:lvl>
    <w:lvl w:ilvl="6">
      <w:start w:val="1"/>
      <w:numFmt w:val="bullet"/>
      <w:lvlText w:val=""/>
      <w:lvlJc w:val="left"/>
      <w:pPr>
        <w:tabs>
          <w:tab w:val="num" w:pos="5607"/>
        </w:tabs>
        <w:ind w:left="5607" w:hanging="360"/>
      </w:pPr>
      <w:rPr>
        <w:rFonts w:ascii="Symbol" w:hAnsi="Symbol"/>
      </w:rPr>
    </w:lvl>
    <w:lvl w:ilvl="7">
      <w:start w:val="1"/>
      <w:numFmt w:val="bullet"/>
      <w:lvlText w:val="o"/>
      <w:lvlJc w:val="left"/>
      <w:pPr>
        <w:tabs>
          <w:tab w:val="num" w:pos="6327"/>
        </w:tabs>
        <w:ind w:left="6327" w:hanging="360"/>
      </w:pPr>
      <w:rPr>
        <w:rFonts w:ascii="Courier New" w:hAnsi="Courier New" w:cs="Courier New"/>
      </w:rPr>
    </w:lvl>
    <w:lvl w:ilvl="8">
      <w:start w:val="1"/>
      <w:numFmt w:val="bullet"/>
      <w:lvlText w:val=""/>
      <w:lvlJc w:val="left"/>
      <w:pPr>
        <w:tabs>
          <w:tab w:val="num" w:pos="7047"/>
        </w:tabs>
        <w:ind w:left="7047" w:hanging="360"/>
      </w:pPr>
      <w:rPr>
        <w:rFonts w:ascii="Wingdings" w:hAnsi="Wingdings"/>
      </w:rPr>
    </w:lvl>
  </w:abstractNum>
  <w:abstractNum w:abstractNumId="3" w15:restartNumberingAfterBreak="0">
    <w:nsid w:val="21A15D1D"/>
    <w:multiLevelType w:val="hybridMultilevel"/>
    <w:tmpl w:val="4C8ABF00"/>
    <w:lvl w:ilvl="0" w:tplc="F7F04E8E">
      <w:start w:val="1"/>
      <w:numFmt w:val="lowerLetter"/>
      <w:lvlText w:val="%1)"/>
      <w:lvlJc w:val="left"/>
      <w:pPr>
        <w:ind w:left="1004" w:hanging="360"/>
      </w:pPr>
      <w:rPr>
        <w:rFonts w:hint="default"/>
        <w:b w:val="0"/>
        <w:color w:val="000000" w:themeColor="text1"/>
      </w:rPr>
    </w:lvl>
    <w:lvl w:ilvl="1" w:tplc="040E0019">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4" w15:restartNumberingAfterBreak="0">
    <w:nsid w:val="347A6184"/>
    <w:multiLevelType w:val="multilevel"/>
    <w:tmpl w:val="CD6EA01E"/>
    <w:lvl w:ilvl="0">
      <w:start w:val="1"/>
      <w:numFmt w:val="lowerLetter"/>
      <w:lvlText w:val="%1)"/>
      <w:lvlJc w:val="left"/>
      <w:pPr>
        <w:tabs>
          <w:tab w:val="num" w:pos="1495"/>
        </w:tabs>
        <w:ind w:left="1495" w:hanging="360"/>
      </w:pPr>
      <w:rPr>
        <w:color w:val="000000" w:themeColor="text1"/>
      </w:rPr>
    </w:lvl>
    <w:lvl w:ilvl="1">
      <w:start w:val="1"/>
      <w:numFmt w:val="lowerLetter"/>
      <w:lvlText w:val="%2)"/>
      <w:lvlJc w:val="left"/>
      <w:pPr>
        <w:tabs>
          <w:tab w:val="num" w:pos="2007"/>
        </w:tabs>
        <w:ind w:left="2007" w:hanging="360"/>
      </w:pPr>
    </w:lvl>
    <w:lvl w:ilvl="2">
      <w:start w:val="1"/>
      <w:numFmt w:val="bullet"/>
      <w:lvlText w:val=""/>
      <w:lvlJc w:val="left"/>
      <w:pPr>
        <w:tabs>
          <w:tab w:val="num" w:pos="2727"/>
        </w:tabs>
        <w:ind w:left="2727" w:hanging="360"/>
      </w:pPr>
      <w:rPr>
        <w:rFonts w:ascii="Wingdings" w:hAnsi="Wingdings"/>
      </w:rPr>
    </w:lvl>
    <w:lvl w:ilvl="3">
      <w:start w:val="1"/>
      <w:numFmt w:val="bullet"/>
      <w:lvlText w:val=""/>
      <w:lvlJc w:val="left"/>
      <w:pPr>
        <w:tabs>
          <w:tab w:val="num" w:pos="3447"/>
        </w:tabs>
        <w:ind w:left="3447" w:hanging="360"/>
      </w:pPr>
      <w:rPr>
        <w:rFonts w:ascii="Symbol" w:hAnsi="Symbol"/>
      </w:rPr>
    </w:lvl>
    <w:lvl w:ilvl="4">
      <w:start w:val="1"/>
      <w:numFmt w:val="bullet"/>
      <w:lvlText w:val="o"/>
      <w:lvlJc w:val="left"/>
      <w:pPr>
        <w:tabs>
          <w:tab w:val="num" w:pos="4167"/>
        </w:tabs>
        <w:ind w:left="4167" w:hanging="360"/>
      </w:pPr>
      <w:rPr>
        <w:rFonts w:ascii="Courier New" w:hAnsi="Courier New" w:cs="Courier New"/>
      </w:rPr>
    </w:lvl>
    <w:lvl w:ilvl="5">
      <w:start w:val="1"/>
      <w:numFmt w:val="bullet"/>
      <w:lvlText w:val=""/>
      <w:lvlJc w:val="left"/>
      <w:pPr>
        <w:tabs>
          <w:tab w:val="num" w:pos="4887"/>
        </w:tabs>
        <w:ind w:left="4887" w:hanging="360"/>
      </w:pPr>
      <w:rPr>
        <w:rFonts w:ascii="Wingdings" w:hAnsi="Wingdings"/>
      </w:rPr>
    </w:lvl>
    <w:lvl w:ilvl="6">
      <w:start w:val="1"/>
      <w:numFmt w:val="bullet"/>
      <w:lvlText w:val=""/>
      <w:lvlJc w:val="left"/>
      <w:pPr>
        <w:tabs>
          <w:tab w:val="num" w:pos="5607"/>
        </w:tabs>
        <w:ind w:left="5607" w:hanging="360"/>
      </w:pPr>
      <w:rPr>
        <w:rFonts w:ascii="Symbol" w:hAnsi="Symbol"/>
      </w:rPr>
    </w:lvl>
    <w:lvl w:ilvl="7">
      <w:start w:val="1"/>
      <w:numFmt w:val="bullet"/>
      <w:lvlText w:val="o"/>
      <w:lvlJc w:val="left"/>
      <w:pPr>
        <w:tabs>
          <w:tab w:val="num" w:pos="6327"/>
        </w:tabs>
        <w:ind w:left="6327" w:hanging="360"/>
      </w:pPr>
      <w:rPr>
        <w:rFonts w:ascii="Courier New" w:hAnsi="Courier New" w:cs="Courier New"/>
      </w:rPr>
    </w:lvl>
    <w:lvl w:ilvl="8">
      <w:start w:val="1"/>
      <w:numFmt w:val="bullet"/>
      <w:lvlText w:val=""/>
      <w:lvlJc w:val="left"/>
      <w:pPr>
        <w:tabs>
          <w:tab w:val="num" w:pos="7047"/>
        </w:tabs>
        <w:ind w:left="7047" w:hanging="360"/>
      </w:pPr>
      <w:rPr>
        <w:rFonts w:ascii="Wingdings" w:hAnsi="Wingdings"/>
      </w:rPr>
    </w:lvl>
  </w:abstractNum>
  <w:abstractNum w:abstractNumId="5" w15:restartNumberingAfterBreak="0">
    <w:nsid w:val="35A422B0"/>
    <w:multiLevelType w:val="hybridMultilevel"/>
    <w:tmpl w:val="CF86FD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952FC3"/>
    <w:multiLevelType w:val="hybridMultilevel"/>
    <w:tmpl w:val="9C7CA904"/>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55D50191"/>
    <w:multiLevelType w:val="hybridMultilevel"/>
    <w:tmpl w:val="4F8C04F2"/>
    <w:lvl w:ilvl="0" w:tplc="07D0269A">
      <w:start w:val="1"/>
      <w:numFmt w:val="lowerLetter"/>
      <w:lvlText w:val="%1)"/>
      <w:lvlJc w:val="left"/>
      <w:pPr>
        <w:tabs>
          <w:tab w:val="num" w:pos="2060"/>
        </w:tabs>
        <w:ind w:left="2023" w:hanging="323"/>
      </w:pPr>
      <w:rPr>
        <w:rFonts w:ascii="Times New Roman" w:hAnsi="Times New Roman" w:cs="Times New Roman" w:hint="default"/>
      </w:rPr>
    </w:lvl>
    <w:lvl w:ilvl="1" w:tplc="040E0019" w:tentative="1">
      <w:start w:val="1"/>
      <w:numFmt w:val="lowerLetter"/>
      <w:lvlText w:val="%2."/>
      <w:lvlJc w:val="left"/>
      <w:pPr>
        <w:tabs>
          <w:tab w:val="num" w:pos="1724"/>
        </w:tabs>
        <w:ind w:left="1724" w:hanging="360"/>
      </w:pPr>
      <w:rPr>
        <w:rFonts w:cs="Times New Roman"/>
      </w:rPr>
    </w:lvl>
    <w:lvl w:ilvl="2" w:tplc="040E001B" w:tentative="1">
      <w:start w:val="1"/>
      <w:numFmt w:val="lowerRoman"/>
      <w:lvlText w:val="%3."/>
      <w:lvlJc w:val="right"/>
      <w:pPr>
        <w:tabs>
          <w:tab w:val="num" w:pos="2444"/>
        </w:tabs>
        <w:ind w:left="2444" w:hanging="180"/>
      </w:pPr>
      <w:rPr>
        <w:rFonts w:cs="Times New Roman"/>
      </w:rPr>
    </w:lvl>
    <w:lvl w:ilvl="3" w:tplc="040E000F" w:tentative="1">
      <w:start w:val="1"/>
      <w:numFmt w:val="decimal"/>
      <w:lvlText w:val="%4."/>
      <w:lvlJc w:val="left"/>
      <w:pPr>
        <w:tabs>
          <w:tab w:val="num" w:pos="3164"/>
        </w:tabs>
        <w:ind w:left="3164" w:hanging="360"/>
      </w:pPr>
      <w:rPr>
        <w:rFonts w:cs="Times New Roman"/>
      </w:rPr>
    </w:lvl>
    <w:lvl w:ilvl="4" w:tplc="040E0019" w:tentative="1">
      <w:start w:val="1"/>
      <w:numFmt w:val="lowerLetter"/>
      <w:lvlText w:val="%5."/>
      <w:lvlJc w:val="left"/>
      <w:pPr>
        <w:tabs>
          <w:tab w:val="num" w:pos="3884"/>
        </w:tabs>
        <w:ind w:left="3884" w:hanging="360"/>
      </w:pPr>
      <w:rPr>
        <w:rFonts w:cs="Times New Roman"/>
      </w:rPr>
    </w:lvl>
    <w:lvl w:ilvl="5" w:tplc="040E001B" w:tentative="1">
      <w:start w:val="1"/>
      <w:numFmt w:val="lowerRoman"/>
      <w:lvlText w:val="%6."/>
      <w:lvlJc w:val="right"/>
      <w:pPr>
        <w:tabs>
          <w:tab w:val="num" w:pos="4604"/>
        </w:tabs>
        <w:ind w:left="4604" w:hanging="180"/>
      </w:pPr>
      <w:rPr>
        <w:rFonts w:cs="Times New Roman"/>
      </w:rPr>
    </w:lvl>
    <w:lvl w:ilvl="6" w:tplc="040E000F" w:tentative="1">
      <w:start w:val="1"/>
      <w:numFmt w:val="decimal"/>
      <w:lvlText w:val="%7."/>
      <w:lvlJc w:val="left"/>
      <w:pPr>
        <w:tabs>
          <w:tab w:val="num" w:pos="5324"/>
        </w:tabs>
        <w:ind w:left="5324" w:hanging="360"/>
      </w:pPr>
      <w:rPr>
        <w:rFonts w:cs="Times New Roman"/>
      </w:rPr>
    </w:lvl>
    <w:lvl w:ilvl="7" w:tplc="040E0019" w:tentative="1">
      <w:start w:val="1"/>
      <w:numFmt w:val="lowerLetter"/>
      <w:lvlText w:val="%8."/>
      <w:lvlJc w:val="left"/>
      <w:pPr>
        <w:tabs>
          <w:tab w:val="num" w:pos="6044"/>
        </w:tabs>
        <w:ind w:left="6044" w:hanging="360"/>
      </w:pPr>
      <w:rPr>
        <w:rFonts w:cs="Times New Roman"/>
      </w:rPr>
    </w:lvl>
    <w:lvl w:ilvl="8" w:tplc="040E001B" w:tentative="1">
      <w:start w:val="1"/>
      <w:numFmt w:val="lowerRoman"/>
      <w:lvlText w:val="%9."/>
      <w:lvlJc w:val="right"/>
      <w:pPr>
        <w:tabs>
          <w:tab w:val="num" w:pos="6764"/>
        </w:tabs>
        <w:ind w:left="6764" w:hanging="180"/>
      </w:pPr>
      <w:rPr>
        <w:rFonts w:cs="Times New Roman"/>
      </w:rPr>
    </w:lvl>
  </w:abstractNum>
  <w:abstractNum w:abstractNumId="8" w15:restartNumberingAfterBreak="0">
    <w:nsid w:val="5E9F356D"/>
    <w:multiLevelType w:val="multilevel"/>
    <w:tmpl w:val="20F487FE"/>
    <w:lvl w:ilvl="0">
      <w:start w:val="1"/>
      <w:numFmt w:val="lowerLetter"/>
      <w:lvlText w:val="%1)"/>
      <w:lvlJc w:val="left"/>
      <w:pPr>
        <w:tabs>
          <w:tab w:val="num" w:pos="1495"/>
        </w:tabs>
        <w:ind w:left="1495" w:hanging="360"/>
      </w:pPr>
      <w:rPr>
        <w:rFonts w:hint="default"/>
        <w:color w:val="000000" w:themeColor="text1"/>
      </w:rPr>
    </w:lvl>
    <w:lvl w:ilvl="1">
      <w:start w:val="4"/>
      <w:numFmt w:val="lowerLetter"/>
      <w:lvlText w:val="%2)"/>
      <w:lvlJc w:val="left"/>
      <w:pPr>
        <w:tabs>
          <w:tab w:val="num" w:pos="2007"/>
        </w:tabs>
        <w:ind w:left="2007" w:hanging="360"/>
      </w:pPr>
      <w:rPr>
        <w:rFonts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9" w15:restartNumberingAfterBreak="0">
    <w:nsid w:val="7F4E1D71"/>
    <w:multiLevelType w:val="hybridMultilevel"/>
    <w:tmpl w:val="D3C84E82"/>
    <w:lvl w:ilvl="0" w:tplc="7EBC8B2E">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5"/>
  </w:num>
  <w:num w:numId="2">
    <w:abstractNumId w:val="3"/>
  </w:num>
  <w:num w:numId="3">
    <w:abstractNumId w:val="6"/>
  </w:num>
  <w:num w:numId="4">
    <w:abstractNumId w:val="2"/>
  </w:num>
  <w:num w:numId="5">
    <w:abstractNumId w:val="0"/>
  </w:num>
  <w:num w:numId="6">
    <w:abstractNumId w:val="1"/>
  </w:num>
  <w:num w:numId="7">
    <w:abstractNumId w:val="7"/>
  </w:num>
  <w:num w:numId="8">
    <w:abstractNumId w:val="4"/>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234"/>
    <w:rsid w:val="00006E73"/>
    <w:rsid w:val="00013BF8"/>
    <w:rsid w:val="00035DF2"/>
    <w:rsid w:val="0003604D"/>
    <w:rsid w:val="0008375B"/>
    <w:rsid w:val="000869BF"/>
    <w:rsid w:val="000A003E"/>
    <w:rsid w:val="000A263A"/>
    <w:rsid w:val="000B39C0"/>
    <w:rsid w:val="000B65A3"/>
    <w:rsid w:val="00105F66"/>
    <w:rsid w:val="001222CC"/>
    <w:rsid w:val="00152E41"/>
    <w:rsid w:val="00175937"/>
    <w:rsid w:val="001C4A05"/>
    <w:rsid w:val="002154EC"/>
    <w:rsid w:val="00241B67"/>
    <w:rsid w:val="00282960"/>
    <w:rsid w:val="002A5E6F"/>
    <w:rsid w:val="002B7A79"/>
    <w:rsid w:val="002C71C9"/>
    <w:rsid w:val="002E7234"/>
    <w:rsid w:val="00304E00"/>
    <w:rsid w:val="003365FB"/>
    <w:rsid w:val="00412CD0"/>
    <w:rsid w:val="004216F6"/>
    <w:rsid w:val="00432D30"/>
    <w:rsid w:val="00472261"/>
    <w:rsid w:val="00496CF8"/>
    <w:rsid w:val="004C50AF"/>
    <w:rsid w:val="004F0452"/>
    <w:rsid w:val="00516260"/>
    <w:rsid w:val="0052084A"/>
    <w:rsid w:val="00535AA9"/>
    <w:rsid w:val="00537258"/>
    <w:rsid w:val="00553BFC"/>
    <w:rsid w:val="005555E6"/>
    <w:rsid w:val="00586BA2"/>
    <w:rsid w:val="005A33B6"/>
    <w:rsid w:val="005E0A88"/>
    <w:rsid w:val="005E0B5D"/>
    <w:rsid w:val="005E2921"/>
    <w:rsid w:val="005E68B7"/>
    <w:rsid w:val="00651142"/>
    <w:rsid w:val="00692DE2"/>
    <w:rsid w:val="006F0452"/>
    <w:rsid w:val="006F5D84"/>
    <w:rsid w:val="007B17C6"/>
    <w:rsid w:val="0080563C"/>
    <w:rsid w:val="008075C6"/>
    <w:rsid w:val="00851B6C"/>
    <w:rsid w:val="008D508F"/>
    <w:rsid w:val="008E108B"/>
    <w:rsid w:val="00900050"/>
    <w:rsid w:val="009243EF"/>
    <w:rsid w:val="00937EE4"/>
    <w:rsid w:val="009735E1"/>
    <w:rsid w:val="00A2428D"/>
    <w:rsid w:val="00A26254"/>
    <w:rsid w:val="00A30397"/>
    <w:rsid w:val="00A349AF"/>
    <w:rsid w:val="00A62C15"/>
    <w:rsid w:val="00A837B0"/>
    <w:rsid w:val="00A9542B"/>
    <w:rsid w:val="00AA04D9"/>
    <w:rsid w:val="00AA6D12"/>
    <w:rsid w:val="00AE3D33"/>
    <w:rsid w:val="00B07F2B"/>
    <w:rsid w:val="00B22204"/>
    <w:rsid w:val="00B54ED2"/>
    <w:rsid w:val="00B76196"/>
    <w:rsid w:val="00B860A0"/>
    <w:rsid w:val="00B91C93"/>
    <w:rsid w:val="00B953E0"/>
    <w:rsid w:val="00BF0F54"/>
    <w:rsid w:val="00C23697"/>
    <w:rsid w:val="00C62E6A"/>
    <w:rsid w:val="00CE64B0"/>
    <w:rsid w:val="00D25404"/>
    <w:rsid w:val="00D67D65"/>
    <w:rsid w:val="00D738AD"/>
    <w:rsid w:val="00D7422B"/>
    <w:rsid w:val="00DA4F59"/>
    <w:rsid w:val="00DA7311"/>
    <w:rsid w:val="00DB727F"/>
    <w:rsid w:val="00DC3DEE"/>
    <w:rsid w:val="00DC49E5"/>
    <w:rsid w:val="00DD02ED"/>
    <w:rsid w:val="00DD1204"/>
    <w:rsid w:val="00DE4B7E"/>
    <w:rsid w:val="00DE6454"/>
    <w:rsid w:val="00E02884"/>
    <w:rsid w:val="00E17781"/>
    <w:rsid w:val="00E841E6"/>
    <w:rsid w:val="00E9580F"/>
    <w:rsid w:val="00EC0D67"/>
    <w:rsid w:val="00F024C3"/>
    <w:rsid w:val="00F46CD5"/>
    <w:rsid w:val="00F66966"/>
    <w:rsid w:val="00F73E0A"/>
    <w:rsid w:val="00F90EFB"/>
    <w:rsid w:val="00FD4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6D81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2E7234"/>
    <w:pPr>
      <w:spacing w:after="200" w:line="276" w:lineRule="auto"/>
    </w:pPr>
    <w:rPr>
      <w:sz w:val="22"/>
      <w:szCs w:val="22"/>
      <w:lang w:val="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1"/>
    <w:qFormat/>
    <w:rsid w:val="002E7234"/>
    <w:pPr>
      <w:widowControl w:val="0"/>
      <w:autoSpaceDE w:val="0"/>
      <w:autoSpaceDN w:val="0"/>
      <w:spacing w:after="0" w:line="240" w:lineRule="auto"/>
      <w:ind w:left="720"/>
      <w:contextualSpacing/>
    </w:pPr>
    <w:rPr>
      <w:rFonts w:ascii="Times New Roman" w:eastAsia="Times New Roman" w:hAnsi="Times New Roman" w:cs="Times New Roman"/>
      <w:lang w:val="en-US"/>
    </w:rPr>
  </w:style>
  <w:style w:type="paragraph" w:styleId="Szvegtrzs">
    <w:name w:val="Body Text"/>
    <w:basedOn w:val="Norml"/>
    <w:link w:val="SzvegtrzsChar"/>
    <w:uiPriority w:val="99"/>
    <w:unhideWhenUsed/>
    <w:rsid w:val="00DD1204"/>
    <w:pPr>
      <w:spacing w:after="120"/>
    </w:pPr>
  </w:style>
  <w:style w:type="character" w:customStyle="1" w:styleId="SzvegtrzsChar">
    <w:name w:val="Szövegtörzs Char"/>
    <w:basedOn w:val="Bekezdsalapbettpusa"/>
    <w:link w:val="Szvegtrzs"/>
    <w:uiPriority w:val="99"/>
    <w:rsid w:val="00DD1204"/>
    <w:rPr>
      <w:sz w:val="22"/>
      <w:szCs w:val="22"/>
      <w:lang w:val="hu-HU"/>
    </w:rPr>
  </w:style>
  <w:style w:type="paragraph" w:styleId="Lbjegyzetszveg">
    <w:name w:val="footnote text"/>
    <w:aliases w:val="Footnote,Char1,Char1 Char Char Char,Char1 Char Char Char Char Char,Char1 Char Char Char Char,Footnote Char,Char1 Char"/>
    <w:basedOn w:val="Norml"/>
    <w:link w:val="LbjegyzetszvegChar"/>
    <w:uiPriority w:val="99"/>
    <w:semiHidden/>
    <w:rsid w:val="00472261"/>
    <w:pPr>
      <w:suppressAutoHyphens/>
      <w:spacing w:after="0" w:line="240" w:lineRule="auto"/>
    </w:pPr>
    <w:rPr>
      <w:rFonts w:ascii="Times New Roman" w:eastAsia="Times New Roman" w:hAnsi="Times New Roman" w:cs="Times New Roman"/>
      <w:sz w:val="20"/>
      <w:szCs w:val="20"/>
    </w:rPr>
  </w:style>
  <w:style w:type="character" w:customStyle="1" w:styleId="LbjegyzetszvegChar">
    <w:name w:val="Lábjegyzetszöveg Char"/>
    <w:aliases w:val="Footnote Char1,Char1 Char1,Char1 Char Char Char Char1,Char1 Char Char Char Char Char Char,Char1 Char Char Char Char Char1,Footnote Char Char,Char1 Char Char"/>
    <w:basedOn w:val="Bekezdsalapbettpusa"/>
    <w:link w:val="Lbjegyzetszveg"/>
    <w:uiPriority w:val="99"/>
    <w:semiHidden/>
    <w:rsid w:val="00472261"/>
    <w:rPr>
      <w:rFonts w:ascii="Times New Roman" w:eastAsia="Times New Roman" w:hAnsi="Times New Roman" w:cs="Times New Roman"/>
      <w:sz w:val="20"/>
      <w:szCs w:val="20"/>
      <w:lang w:val="hu-HU"/>
    </w:rPr>
  </w:style>
  <w:style w:type="character" w:styleId="Lbjegyzet-hivatkozs">
    <w:name w:val="footnote reference"/>
    <w:basedOn w:val="Bekezdsalapbettpusa"/>
    <w:uiPriority w:val="99"/>
    <w:unhideWhenUsed/>
    <w:rsid w:val="00472261"/>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2801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965</Words>
  <Characters>6662</Characters>
  <Application>Microsoft Office Word</Application>
  <DocSecurity>0</DocSecurity>
  <Lines>55</Lines>
  <Paragraphs>15</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Zsuzsa</cp:lastModifiedBy>
  <cp:revision>3</cp:revision>
  <dcterms:created xsi:type="dcterms:W3CDTF">2021-12-08T13:35:00Z</dcterms:created>
  <dcterms:modified xsi:type="dcterms:W3CDTF">2021-12-14T13:39:00Z</dcterms:modified>
</cp:coreProperties>
</file>