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D15D" w14:textId="77777777" w:rsidR="0002162C" w:rsidRDefault="0002162C" w:rsidP="006D34D5">
      <w:pPr>
        <w:jc w:val="center"/>
        <w:rPr>
          <w:b/>
          <w:smallCaps/>
        </w:rPr>
      </w:pPr>
    </w:p>
    <w:p w14:paraId="3437AE88" w14:textId="77777777" w:rsidR="006D34D5" w:rsidRDefault="006D34D5" w:rsidP="006D34D5">
      <w:pPr>
        <w:jc w:val="center"/>
        <w:rPr>
          <w:b/>
          <w:smallCaps/>
        </w:rPr>
      </w:pPr>
      <w:r>
        <w:rPr>
          <w:b/>
          <w:smallCaps/>
        </w:rPr>
        <w:t>Előterjesztés</w:t>
      </w:r>
    </w:p>
    <w:p w14:paraId="572F77C3" w14:textId="77777777" w:rsidR="006D34D5" w:rsidRDefault="006D34D5" w:rsidP="006D34D5">
      <w:pPr>
        <w:tabs>
          <w:tab w:val="left" w:pos="1985"/>
          <w:tab w:val="left" w:pos="2835"/>
        </w:tabs>
        <w:jc w:val="center"/>
        <w:rPr>
          <w:b/>
        </w:rPr>
      </w:pPr>
      <w:r>
        <w:rPr>
          <w:b/>
        </w:rPr>
        <w:t>Litér Község Önkormányzata Képviselő-testületének</w:t>
      </w:r>
    </w:p>
    <w:p w14:paraId="5312644E" w14:textId="521B71F2" w:rsidR="006D34D5" w:rsidRDefault="00397E33" w:rsidP="006D34D5">
      <w:pPr>
        <w:jc w:val="center"/>
        <w:rPr>
          <w:b/>
          <w:bCs/>
        </w:rPr>
      </w:pPr>
      <w:r>
        <w:rPr>
          <w:b/>
          <w:bCs/>
        </w:rPr>
        <w:t>a 20</w:t>
      </w:r>
      <w:r w:rsidR="000C7932">
        <w:rPr>
          <w:b/>
          <w:bCs/>
        </w:rPr>
        <w:t>2</w:t>
      </w:r>
      <w:r w:rsidR="00185962">
        <w:rPr>
          <w:b/>
          <w:bCs/>
        </w:rPr>
        <w:t>2</w:t>
      </w:r>
      <w:r>
        <w:rPr>
          <w:b/>
          <w:bCs/>
        </w:rPr>
        <w:t xml:space="preserve">. </w:t>
      </w:r>
      <w:r w:rsidR="00E32919">
        <w:rPr>
          <w:b/>
          <w:bCs/>
        </w:rPr>
        <w:t>április</w:t>
      </w:r>
      <w:r w:rsidR="006F2CC6">
        <w:rPr>
          <w:b/>
          <w:bCs/>
        </w:rPr>
        <w:t xml:space="preserve"> 2</w:t>
      </w:r>
      <w:r w:rsidR="009C3794">
        <w:rPr>
          <w:b/>
          <w:bCs/>
        </w:rPr>
        <w:t>7</w:t>
      </w:r>
      <w:r w:rsidR="006D34D5">
        <w:rPr>
          <w:b/>
          <w:bCs/>
        </w:rPr>
        <w:t>-i ülésére</w:t>
      </w:r>
    </w:p>
    <w:p w14:paraId="039EF6D5" w14:textId="77777777" w:rsidR="006D34D5" w:rsidRDefault="006F2CC6" w:rsidP="000601C8">
      <w:pPr>
        <w:jc w:val="center"/>
        <w:rPr>
          <w:b/>
        </w:rPr>
      </w:pPr>
      <w:r>
        <w:rPr>
          <w:b/>
        </w:rPr>
        <w:t>a</w:t>
      </w:r>
      <w:r w:rsidR="00E32919">
        <w:rPr>
          <w:b/>
        </w:rPr>
        <w:t>z önkormányzat által értékesített 3 db építési telek ügye</w:t>
      </w:r>
      <w:r>
        <w:rPr>
          <w:b/>
        </w:rPr>
        <w:t xml:space="preserve"> </w:t>
      </w:r>
      <w:r w:rsidR="006D34D5">
        <w:rPr>
          <w:b/>
        </w:rPr>
        <w:t>tárgyú napirendi ponthoz</w:t>
      </w:r>
    </w:p>
    <w:p w14:paraId="046FEB7A" w14:textId="77777777" w:rsidR="006D34D5" w:rsidRDefault="006D34D5" w:rsidP="00B006DA">
      <w:pPr>
        <w:rPr>
          <w:b/>
          <w:sz w:val="16"/>
          <w:szCs w:val="16"/>
        </w:rPr>
      </w:pPr>
    </w:p>
    <w:p w14:paraId="54A94D3C" w14:textId="77777777" w:rsidR="006F2CC6" w:rsidRDefault="006F2CC6" w:rsidP="006D34D5">
      <w:pPr>
        <w:rPr>
          <w:b/>
        </w:rPr>
      </w:pPr>
    </w:p>
    <w:p w14:paraId="7E04CD30" w14:textId="77777777" w:rsidR="006D34D5" w:rsidRDefault="006D34D5" w:rsidP="006D34D5">
      <w:pPr>
        <w:rPr>
          <w:b/>
        </w:rPr>
      </w:pPr>
      <w:r>
        <w:rPr>
          <w:b/>
        </w:rPr>
        <w:t>Tisztelt Képviselő-testület!</w:t>
      </w:r>
    </w:p>
    <w:p w14:paraId="194094D7" w14:textId="77777777" w:rsidR="006D34D5" w:rsidRDefault="006D34D5" w:rsidP="00844A93">
      <w:pPr>
        <w:jc w:val="both"/>
      </w:pPr>
    </w:p>
    <w:p w14:paraId="5D9AACE2" w14:textId="77777777" w:rsidR="00E32919" w:rsidRDefault="00355FE2" w:rsidP="00C43E1C">
      <w:pPr>
        <w:jc w:val="both"/>
      </w:pPr>
      <w:r>
        <w:t>T</w:t>
      </w:r>
      <w:r w:rsidR="00E32919">
        <w:t>avaly ős</w:t>
      </w:r>
      <w:r>
        <w:t>szel</w:t>
      </w:r>
      <w:r w:rsidR="00E32919">
        <w:t xml:space="preserve"> már felmerült a kérdés a Képviselő-testület részéről, hol </w:t>
      </w:r>
      <w:r w:rsidR="00844A93">
        <w:t>tart annak</w:t>
      </w:r>
      <w:r w:rsidR="00E32919">
        <w:t xml:space="preserve"> a három építési teleknek az ügye, melyeket pályázati kiírást követően az önkormányzat értékesített 2018.évben.  A Képviselő-testületnek az volt a célja az ingatlanok értékesítésével, hogy javítsa a családok lakhatási helyzetét és a településen történő</w:t>
      </w:r>
      <w:r w:rsidR="00844A93">
        <w:t xml:space="preserve"> </w:t>
      </w:r>
      <w:r w:rsidR="00E32919">
        <w:t>hosszútávú letelepedés</w:t>
      </w:r>
      <w:r w:rsidR="006A604E">
        <w:t>t</w:t>
      </w:r>
      <w:r w:rsidR="00E32919">
        <w:t xml:space="preserve"> elősegí</w:t>
      </w:r>
      <w:r w:rsidR="006A604E">
        <w:t>tse.</w:t>
      </w:r>
      <w:r w:rsidR="00E32919">
        <w:t xml:space="preserve"> </w:t>
      </w:r>
    </w:p>
    <w:p w14:paraId="11E73D76" w14:textId="77777777" w:rsidR="00E32919" w:rsidRDefault="00E32919" w:rsidP="00C43E1C">
      <w:pPr>
        <w:jc w:val="both"/>
      </w:pPr>
      <w:r>
        <w:t xml:space="preserve">A pályázati kiírásban az egyik feltétel az volt, hogy a vevőnek nyilatkoznia kellett arról, hogy 4 éven belül új lakóingatlant létesít a megvásárolt ingatlanon. Ezt a vállalási nyilatkozatot mindhárom vevő megtette. </w:t>
      </w:r>
    </w:p>
    <w:p w14:paraId="6F2D85CC" w14:textId="77777777" w:rsidR="00E32919" w:rsidRDefault="00E32919" w:rsidP="00C43E1C">
      <w:pPr>
        <w:jc w:val="both"/>
        <w:rPr>
          <w:color w:val="000000"/>
        </w:rPr>
      </w:pPr>
      <w:r>
        <w:rPr>
          <w:color w:val="000000"/>
        </w:rPr>
        <w:t xml:space="preserve">Miután azt tapasztaltuk, hogy egyik telken sem indult el építkezés, írásban emlékeztetőt küldtünk a Vevőknek a vállalt kötelezettségükről, amelyekre csak </w:t>
      </w:r>
      <w:r w:rsidR="00844A93">
        <w:rPr>
          <w:color w:val="000000"/>
        </w:rPr>
        <w:t>egy ingatlantulajdonos</w:t>
      </w:r>
      <w:r>
        <w:rPr>
          <w:color w:val="000000"/>
        </w:rPr>
        <w:t xml:space="preserve"> válaszolt, azzal, hogy az elrugaszkodott építőipari árak miatt nem fog határidőre elkészülni a lakóház, a tervezett beköltözési időpontja 2022.12. hónap. </w:t>
      </w:r>
    </w:p>
    <w:p w14:paraId="4072CA36" w14:textId="77777777" w:rsidR="00844A93" w:rsidRDefault="00844A93" w:rsidP="00C43E1C">
      <w:pPr>
        <w:jc w:val="both"/>
        <w:rPr>
          <w:color w:val="000000"/>
        </w:rPr>
      </w:pPr>
      <w:r>
        <w:rPr>
          <w:color w:val="000000"/>
        </w:rPr>
        <w:t>Megkerestük Dr. Horváth Klaudia ügyvédi irodáját, mit tehet önkormányzatunk abban az esetben, amennyiben a vevő nem tesz eleget a pályázati felhívásnak, élhetünk-e valamiféle szankcióval, esetleg kötelezhetjük-e vevőinket a szerződésben foglaltak betartására?</w:t>
      </w:r>
    </w:p>
    <w:p w14:paraId="0EC45110" w14:textId="77777777" w:rsidR="00E32919" w:rsidRDefault="00844A93" w:rsidP="00C43E1C">
      <w:pPr>
        <w:jc w:val="both"/>
        <w:rPr>
          <w:color w:val="000000"/>
        </w:rPr>
      </w:pPr>
      <w:r>
        <w:rPr>
          <w:color w:val="000000"/>
        </w:rPr>
        <w:t xml:space="preserve">Ügyvéd asszonytól az alábbi válasz érkezett: </w:t>
      </w:r>
    </w:p>
    <w:p w14:paraId="1C668551" w14:textId="77777777" w:rsidR="00C43E1C" w:rsidRDefault="00355FE2" w:rsidP="00355FE2">
      <w:pPr>
        <w:widowControl w:val="0"/>
        <w:jc w:val="both"/>
      </w:pPr>
      <w:r>
        <w:t>„</w:t>
      </w:r>
      <w:r w:rsidR="00E32919">
        <w:t xml:space="preserve">az alábbi levél három ingatlanra vonatkozó adásvételt érint: </w:t>
      </w:r>
      <w:r w:rsidR="00E32919">
        <w:br/>
        <w:t xml:space="preserve">- 633/5. hrsz: 2018.07.11. napján került sor az adásvételi szerződés megkötésére, az MNV Zrt. 2018.07.19. napján adta ki az elővásárlási jogról lemondó nyilatkozatát, tehát ezen a napon lépett hatályba az adásvételi szerződés az Önkormányzat és a vevők között, </w:t>
      </w:r>
      <w:r w:rsidR="00E32919">
        <w:br/>
        <w:t>- 633/6. hrsz: 2017.12.21. napján került sor az adásvételi szerződés megkötésére, az MNV Zrt. 2018.01.04. napján adta ki az elővásárlási jogról lemondó nyilatkozatát, tehát ezen a napon lépett hatályba az adásvételi szerződés az Önkormányzat és a vevők között,</w:t>
      </w:r>
      <w:r w:rsidR="00E32919">
        <w:br/>
        <w:t xml:space="preserve">- 633/7. hrsz: 2018.05.03. napján került sor az adásvételi szerződés megkötésére, az MNV Zrt. 2018.05.04. napján adta ki az elővásárlási jogról lemondó nyilatkozatát, tehát ezen a napon lépett hatályba az adásvételi szerződés az Önkormányzat és a vevők között,  </w:t>
      </w:r>
      <w:r w:rsidR="00E32919">
        <w:br/>
      </w:r>
      <w:r w:rsidR="00E32919">
        <w:br/>
        <w:t xml:space="preserve">A fentiek alapján a 4 éven belüli kötelezettségvállalás egyrészt a lakóház megépítésére, azaz a jogerős használatbavételi engedély megszerzésére - ami ráadásul az illeték kiszabása miatt is releváns -, másrészt az elidegenítési tilalomra, a fenti szerződések hatálybalépésének napjától számítandóak, tehát még nem jártak le. A pályázati felhívás szerinti következményeket lehet alkalmazni annak a megsértése esetén, ha nem épít ezen időtartamon belül lakóházat, nyilván a visszterhes vagyonátruházási illetékre vonatkozó rendelkezéseken túl, azaz, a további pályázati eljárásból ki kell zárni a pályázati feltételeket megsértő személyeket, ha a Testület </w:t>
      </w:r>
      <w:r>
        <w:t xml:space="preserve">nem ad felmentést. </w:t>
      </w:r>
      <w:r w:rsidR="00E32919">
        <w:t xml:space="preserve"> </w:t>
      </w:r>
      <w:r w:rsidR="00E32919">
        <w:br/>
        <w:t>Egyebekben a lakóház felépítését/beköltözést kikényszeríteni nem lehet.</w:t>
      </w:r>
      <w:r>
        <w:t>”</w:t>
      </w:r>
      <w:r w:rsidR="00E32919">
        <w:br/>
      </w:r>
    </w:p>
    <w:p w14:paraId="2415383D" w14:textId="77777777" w:rsidR="00C43E1C" w:rsidRDefault="00C43E1C" w:rsidP="00C43E1C">
      <w:pPr>
        <w:jc w:val="both"/>
        <w:rPr>
          <w:sz w:val="22"/>
          <w:szCs w:val="22"/>
        </w:rPr>
      </w:pPr>
      <w:r>
        <w:t>Miután az elmúlt időszakban két telek vonatkozásában (633/5 és 633/6 hrsz.) továbbra sem történt előrelépés, újra megkere</w:t>
      </w:r>
      <w:r w:rsidR="00355FE2">
        <w:t>s</w:t>
      </w:r>
      <w:r>
        <w:t xml:space="preserve">tük Dr. Horváth Klaudia ügyvédasszonyt. Leírtuk, hogy az önkormányzatnak a telkek értékesítésével kapcsolatban az volt a célja, hogy támogassa a </w:t>
      </w:r>
      <w:r>
        <w:lastRenderedPageBreak/>
        <w:t>fiatalok letelepedését a településen, nem szeretnénk, ha esetlegesen piaci alapon kerülnének értékesítésre.</w:t>
      </w:r>
    </w:p>
    <w:p w14:paraId="5D1B3E65" w14:textId="77777777" w:rsidR="00C43E1C" w:rsidRDefault="00C43E1C" w:rsidP="00C43E1C">
      <w:pPr>
        <w:jc w:val="both"/>
      </w:pPr>
      <w:r>
        <w:t xml:space="preserve">Az akkori tulajdoni lapokra még az elidegenítési tilalom sem került bejegyzésre. </w:t>
      </w:r>
    </w:p>
    <w:p w14:paraId="79359868" w14:textId="77777777" w:rsidR="00C43E1C" w:rsidRDefault="00C43E1C" w:rsidP="00C43E1C">
      <w:pPr>
        <w:jc w:val="both"/>
      </w:pPr>
      <w:r>
        <w:t xml:space="preserve">Fő kérdésünk újra az volt, mivel a vásárlók megszegték a pályázati kiírás szerint tett nyilatkozatukat, milyen lehetősége van az önkormányzatnak? Esetleges visszavásárlási lehetőség, vagy egyéb? </w:t>
      </w:r>
    </w:p>
    <w:p w14:paraId="1824C751" w14:textId="77777777" w:rsidR="00C43E1C" w:rsidRDefault="006A604E" w:rsidP="00C43E1C">
      <w:pPr>
        <w:jc w:val="both"/>
      </w:pPr>
      <w:r>
        <w:t xml:space="preserve">Ügyvéd asszony válasza a következő: </w:t>
      </w:r>
    </w:p>
    <w:p w14:paraId="55FF39E1" w14:textId="77777777" w:rsidR="00140228" w:rsidRDefault="006A604E" w:rsidP="00C43E1C">
      <w:pPr>
        <w:jc w:val="both"/>
      </w:pPr>
      <w:r>
        <w:t>„a csatolt pályázati felhívás 7. pontja rendelkezik a levélben hivatkozott szerződésszegések esetére vonatkozó jogkövetkezményekről: jelen esetben/esetekben amellett, hogy a Vevő(k) a jövőben megindítani kívánt valamennyi Önkormányzati pályázati eljárásban nem vehet(</w:t>
      </w:r>
      <w:proofErr w:type="spellStart"/>
      <w:r>
        <w:t>nek</w:t>
      </w:r>
      <w:proofErr w:type="spellEnd"/>
      <w:r>
        <w:t>) részt pályázóként, az Önkormányzat - amennyiben a Vevők nem tartják be a pályázati felhívásban vállalt, és az aláírt szerződésekben is megerősített vállalásukat és a Felek nem módosítják írásban a megkötött szerződést - jogosult az adásvételi szerződéstől elállni az eredeti állapot helyreállításával, ami fizikailag (is) azt jelenti, hogy a Vevő(k) részére vissza kell az ingatlan vételárát fizetni, a Vevő(k)</w:t>
      </w:r>
      <w:proofErr w:type="spellStart"/>
      <w:r>
        <w:t>nek</w:t>
      </w:r>
      <w:proofErr w:type="spellEnd"/>
      <w:r>
        <w:t xml:space="preserve"> pedig le kell bontani a megépített ingatlant saját költségükön, ugyanis telket kell visszaadni az Önkormányzat részére.”</w:t>
      </w:r>
      <w:r>
        <w:br/>
      </w:r>
    </w:p>
    <w:p w14:paraId="3B5C4335" w14:textId="77777777" w:rsidR="006F2CC6" w:rsidRDefault="00140228" w:rsidP="00C43E1C">
      <w:pPr>
        <w:jc w:val="both"/>
        <w:rPr>
          <w:szCs w:val="20"/>
        </w:rPr>
      </w:pPr>
      <w:r>
        <w:t xml:space="preserve">Tájékoztatásul még szeretném elmondani, hogy a 633/7 hrsz-ú ingatlan tekintetében a tervek elkészültek, jelenleg a szakmai konzultáció </w:t>
      </w:r>
      <w:r w:rsidR="004E2B8A">
        <w:t>van folyamatban.</w:t>
      </w:r>
      <w:r>
        <w:t xml:space="preserve"> </w:t>
      </w:r>
      <w:r w:rsidR="00E32919">
        <w:br/>
      </w:r>
      <w:r>
        <w:rPr>
          <w:szCs w:val="20"/>
        </w:rPr>
        <w:t xml:space="preserve">Fentiek alapján várom észrevételeiket, javaslataikat. </w:t>
      </w:r>
    </w:p>
    <w:p w14:paraId="5D8B1341" w14:textId="77777777" w:rsidR="00140228" w:rsidRDefault="00140228" w:rsidP="00C43E1C">
      <w:pPr>
        <w:jc w:val="both"/>
        <w:rPr>
          <w:szCs w:val="20"/>
        </w:rPr>
      </w:pPr>
    </w:p>
    <w:p w14:paraId="3B6E9DFF" w14:textId="77777777" w:rsidR="006F2CC6" w:rsidRDefault="006F2CC6" w:rsidP="006F2CC6">
      <w:pPr>
        <w:jc w:val="both"/>
        <w:rPr>
          <w:szCs w:val="20"/>
        </w:rPr>
      </w:pPr>
      <w:r>
        <w:rPr>
          <w:szCs w:val="20"/>
        </w:rPr>
        <w:t xml:space="preserve">Litér, 2022. </w:t>
      </w:r>
      <w:r w:rsidR="004E2B8A">
        <w:rPr>
          <w:szCs w:val="20"/>
        </w:rPr>
        <w:t xml:space="preserve">április 20. </w:t>
      </w:r>
    </w:p>
    <w:p w14:paraId="1DB0235E" w14:textId="77777777" w:rsidR="006F2CC6" w:rsidRDefault="006F2CC6" w:rsidP="006F2CC6">
      <w:pPr>
        <w:jc w:val="both"/>
        <w:rPr>
          <w:szCs w:val="20"/>
        </w:rPr>
      </w:pPr>
    </w:p>
    <w:p w14:paraId="09499DED" w14:textId="77777777" w:rsidR="006F2CC6" w:rsidRDefault="006F2CC6" w:rsidP="006F2CC6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Varga Mihály</w:t>
      </w:r>
    </w:p>
    <w:p w14:paraId="683C393A" w14:textId="77777777" w:rsidR="006F2CC6" w:rsidRDefault="006F2CC6" w:rsidP="006F2CC6">
      <w:pPr>
        <w:jc w:val="both"/>
        <w:rPr>
          <w:bCs/>
          <w:szCs w:val="20"/>
        </w:rPr>
      </w:pPr>
      <w:r>
        <w:rPr>
          <w:szCs w:val="20"/>
        </w:rPr>
        <w:tab/>
      </w:r>
      <w:r w:rsidR="00B006D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polgármester</w:t>
      </w:r>
    </w:p>
    <w:p w14:paraId="696C65BF" w14:textId="77777777" w:rsidR="006F2CC6" w:rsidRDefault="006F2CC6" w:rsidP="006F2CC6">
      <w:pPr>
        <w:jc w:val="both"/>
        <w:rPr>
          <w:bCs/>
          <w:szCs w:val="20"/>
        </w:rPr>
      </w:pPr>
    </w:p>
    <w:p w14:paraId="7E883E01" w14:textId="77777777" w:rsidR="002C116A" w:rsidRDefault="002C116A" w:rsidP="002C116A">
      <w:pPr>
        <w:jc w:val="both"/>
      </w:pPr>
    </w:p>
    <w:p w14:paraId="4BBFA29A" w14:textId="77777777" w:rsidR="006F2CC6" w:rsidRDefault="006F2CC6" w:rsidP="002C116A">
      <w:pPr>
        <w:jc w:val="both"/>
      </w:pPr>
    </w:p>
    <w:sectPr w:rsidR="006F2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EB60" w14:textId="77777777" w:rsidR="00870BCA" w:rsidRDefault="00870BCA">
      <w:r>
        <w:separator/>
      </w:r>
    </w:p>
  </w:endnote>
  <w:endnote w:type="continuationSeparator" w:id="0">
    <w:p w14:paraId="2256DF00" w14:textId="77777777" w:rsidR="00870BCA" w:rsidRDefault="0087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18BC" w14:textId="77777777" w:rsidR="00870BCA" w:rsidRDefault="00870BCA">
      <w:r>
        <w:separator/>
      </w:r>
    </w:p>
  </w:footnote>
  <w:footnote w:type="continuationSeparator" w:id="0">
    <w:p w14:paraId="68BA0F59" w14:textId="77777777" w:rsidR="00870BCA" w:rsidRDefault="0087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3FD8" w14:textId="4754C773" w:rsidR="00BE237E" w:rsidRDefault="009F1DF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9B56C1" wp14:editId="0A1E4BF6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738505"/>
              <wp:effectExtent l="0" t="254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8D402" w14:textId="77777777" w:rsidR="00BE237E" w:rsidRDefault="00BE237E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388A0900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2288084A" w14:textId="77777777" w:rsidR="007C5334" w:rsidRDefault="00A33E5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Honlap: www.liter.hu e-mail</w:t>
                          </w:r>
                          <w:r w:rsidR="007C5334">
                            <w:rPr>
                              <w:b w:val="0"/>
                              <w:bCs w:val="0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7C5334" w:rsidRPr="006E2841">
                              <w:rPr>
                                <w:rStyle w:val="Hiperhivatkozs"/>
                                <w:b w:val="0"/>
                                <w:bCs w:val="0"/>
                                <w:sz w:val="20"/>
                              </w:rPr>
                              <w:t>liter@liter.hu</w:t>
                            </w:r>
                          </w:hyperlink>
                        </w:p>
                        <w:p w14:paraId="57B2B6B4" w14:textId="77777777" w:rsidR="00116593" w:rsidRDefault="0011659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7E17FD97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796880C3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3920C33C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38EE9B28" w14:textId="77777777" w:rsidR="00BE237E" w:rsidRDefault="00BE237E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34C31683" w14:textId="77777777" w:rsidR="00BE237E" w:rsidRDefault="00BE237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B5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+f9AEAAMoDAAAOAAAAZHJzL2Uyb0RvYy54bWysU8tu2zAQvBfoPxC815Idu0k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" stroked="f">
              <v:textbox>
                <w:txbxContent>
                  <w:p w14:paraId="2918D402" w14:textId="77777777" w:rsidR="00BE237E" w:rsidRDefault="00BE237E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388A0900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2288084A" w14:textId="77777777" w:rsidR="007C5334" w:rsidRDefault="00A33E5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Honlap: www.liter.hu e-mail</w:t>
                    </w:r>
                    <w:r w:rsidR="007C5334">
                      <w:rPr>
                        <w:b w:val="0"/>
                        <w:bCs w:val="0"/>
                        <w:sz w:val="20"/>
                      </w:rPr>
                      <w:t xml:space="preserve">: </w:t>
                    </w:r>
                    <w:hyperlink r:id="rId2" w:history="1">
                      <w:r w:rsidR="007C5334" w:rsidRPr="006E2841">
                        <w:rPr>
                          <w:rStyle w:val="Hiperhivatkozs"/>
                          <w:b w:val="0"/>
                          <w:bCs w:val="0"/>
                          <w:sz w:val="20"/>
                        </w:rPr>
                        <w:t>liter@liter.hu</w:t>
                      </w:r>
                    </w:hyperlink>
                  </w:p>
                  <w:p w14:paraId="57B2B6B4" w14:textId="77777777" w:rsidR="00116593" w:rsidRDefault="0011659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7E17FD97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796880C3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3920C33C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38EE9B28" w14:textId="77777777" w:rsidR="00BE237E" w:rsidRDefault="00BE237E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34C31683" w14:textId="77777777" w:rsidR="00BE237E" w:rsidRDefault="00BE237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C0EBF" wp14:editId="39AD94E8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57150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B808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45pt" to="45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C9Nl8NoAAAAI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08AE7DB2" wp14:editId="0D5FB6AA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212382">
    <w:abstractNumId w:val="2"/>
  </w:num>
  <w:num w:numId="2" w16cid:durableId="1725374041">
    <w:abstractNumId w:val="4"/>
  </w:num>
  <w:num w:numId="3" w16cid:durableId="1691107616">
    <w:abstractNumId w:val="0"/>
  </w:num>
  <w:num w:numId="4" w16cid:durableId="812715831">
    <w:abstractNumId w:val="3"/>
  </w:num>
  <w:num w:numId="5" w16cid:durableId="192329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B"/>
    <w:rsid w:val="00011524"/>
    <w:rsid w:val="000115C9"/>
    <w:rsid w:val="0002162C"/>
    <w:rsid w:val="00035498"/>
    <w:rsid w:val="000601C8"/>
    <w:rsid w:val="000636E8"/>
    <w:rsid w:val="00066DC7"/>
    <w:rsid w:val="00086F42"/>
    <w:rsid w:val="00095410"/>
    <w:rsid w:val="000A01D0"/>
    <w:rsid w:val="000C7932"/>
    <w:rsid w:val="000F1A74"/>
    <w:rsid w:val="00116593"/>
    <w:rsid w:val="00121AEC"/>
    <w:rsid w:val="00134F0E"/>
    <w:rsid w:val="00134FA5"/>
    <w:rsid w:val="00140228"/>
    <w:rsid w:val="00147275"/>
    <w:rsid w:val="00163A8D"/>
    <w:rsid w:val="0018129A"/>
    <w:rsid w:val="00184282"/>
    <w:rsid w:val="00185962"/>
    <w:rsid w:val="00186F64"/>
    <w:rsid w:val="00190829"/>
    <w:rsid w:val="001975C4"/>
    <w:rsid w:val="001A1F2D"/>
    <w:rsid w:val="001A65D2"/>
    <w:rsid w:val="001B382A"/>
    <w:rsid w:val="001C32EE"/>
    <w:rsid w:val="001D15D3"/>
    <w:rsid w:val="001D3C6C"/>
    <w:rsid w:val="001F2A24"/>
    <w:rsid w:val="0021155D"/>
    <w:rsid w:val="00212EEB"/>
    <w:rsid w:val="002162B4"/>
    <w:rsid w:val="00293ACE"/>
    <w:rsid w:val="002A4BAC"/>
    <w:rsid w:val="002B40F4"/>
    <w:rsid w:val="002C116A"/>
    <w:rsid w:val="002D004F"/>
    <w:rsid w:val="002F674F"/>
    <w:rsid w:val="003006A6"/>
    <w:rsid w:val="00302F13"/>
    <w:rsid w:val="00326896"/>
    <w:rsid w:val="00355FE2"/>
    <w:rsid w:val="003714A9"/>
    <w:rsid w:val="00371CC3"/>
    <w:rsid w:val="00374212"/>
    <w:rsid w:val="00380795"/>
    <w:rsid w:val="00385462"/>
    <w:rsid w:val="0038612C"/>
    <w:rsid w:val="00397E33"/>
    <w:rsid w:val="003B5C14"/>
    <w:rsid w:val="003C7637"/>
    <w:rsid w:val="003D6BCF"/>
    <w:rsid w:val="003E1535"/>
    <w:rsid w:val="003E2C79"/>
    <w:rsid w:val="0040391A"/>
    <w:rsid w:val="00440798"/>
    <w:rsid w:val="004522EA"/>
    <w:rsid w:val="00495033"/>
    <w:rsid w:val="004C1E83"/>
    <w:rsid w:val="004E2B8A"/>
    <w:rsid w:val="004E3BC2"/>
    <w:rsid w:val="004F12AB"/>
    <w:rsid w:val="004F5AC3"/>
    <w:rsid w:val="00522C14"/>
    <w:rsid w:val="0053075B"/>
    <w:rsid w:val="00571BF3"/>
    <w:rsid w:val="005941C5"/>
    <w:rsid w:val="005958B3"/>
    <w:rsid w:val="005A67EF"/>
    <w:rsid w:val="005B4DC3"/>
    <w:rsid w:val="005B6BB1"/>
    <w:rsid w:val="005C3BD9"/>
    <w:rsid w:val="005C6801"/>
    <w:rsid w:val="005C6DCD"/>
    <w:rsid w:val="006102F6"/>
    <w:rsid w:val="00610879"/>
    <w:rsid w:val="00633EE0"/>
    <w:rsid w:val="006439C7"/>
    <w:rsid w:val="00646254"/>
    <w:rsid w:val="00655515"/>
    <w:rsid w:val="006611D8"/>
    <w:rsid w:val="006653FA"/>
    <w:rsid w:val="0068126B"/>
    <w:rsid w:val="00686152"/>
    <w:rsid w:val="006877F9"/>
    <w:rsid w:val="006A01A4"/>
    <w:rsid w:val="006A604E"/>
    <w:rsid w:val="006B3669"/>
    <w:rsid w:val="006C1B55"/>
    <w:rsid w:val="006C71DD"/>
    <w:rsid w:val="006D05FC"/>
    <w:rsid w:val="006D34D5"/>
    <w:rsid w:val="006D462F"/>
    <w:rsid w:val="006F2CC6"/>
    <w:rsid w:val="00703111"/>
    <w:rsid w:val="007426A8"/>
    <w:rsid w:val="00746202"/>
    <w:rsid w:val="007774FE"/>
    <w:rsid w:val="00783566"/>
    <w:rsid w:val="007847D9"/>
    <w:rsid w:val="007A613F"/>
    <w:rsid w:val="007A67F4"/>
    <w:rsid w:val="007B3EE1"/>
    <w:rsid w:val="007C5334"/>
    <w:rsid w:val="007C5616"/>
    <w:rsid w:val="007D1183"/>
    <w:rsid w:val="007D49D5"/>
    <w:rsid w:val="00800829"/>
    <w:rsid w:val="00832870"/>
    <w:rsid w:val="00844A93"/>
    <w:rsid w:val="00857885"/>
    <w:rsid w:val="008614C6"/>
    <w:rsid w:val="008616D3"/>
    <w:rsid w:val="00861861"/>
    <w:rsid w:val="00862DC1"/>
    <w:rsid w:val="00870BCA"/>
    <w:rsid w:val="008774D4"/>
    <w:rsid w:val="0088126D"/>
    <w:rsid w:val="00884DF6"/>
    <w:rsid w:val="008B3141"/>
    <w:rsid w:val="008C077C"/>
    <w:rsid w:val="008C144C"/>
    <w:rsid w:val="008C5DAD"/>
    <w:rsid w:val="008E4198"/>
    <w:rsid w:val="008F684A"/>
    <w:rsid w:val="009026A4"/>
    <w:rsid w:val="009029C2"/>
    <w:rsid w:val="009101B4"/>
    <w:rsid w:val="009152A2"/>
    <w:rsid w:val="0091561E"/>
    <w:rsid w:val="00931B9D"/>
    <w:rsid w:val="009358BD"/>
    <w:rsid w:val="0095070B"/>
    <w:rsid w:val="00953832"/>
    <w:rsid w:val="009605A2"/>
    <w:rsid w:val="00962932"/>
    <w:rsid w:val="009809B4"/>
    <w:rsid w:val="00987199"/>
    <w:rsid w:val="0099498D"/>
    <w:rsid w:val="00997B57"/>
    <w:rsid w:val="009B457D"/>
    <w:rsid w:val="009B7EAF"/>
    <w:rsid w:val="009C3794"/>
    <w:rsid w:val="009D0386"/>
    <w:rsid w:val="009F1DF7"/>
    <w:rsid w:val="00A11E8F"/>
    <w:rsid w:val="00A14430"/>
    <w:rsid w:val="00A154CB"/>
    <w:rsid w:val="00A16F61"/>
    <w:rsid w:val="00A33E5E"/>
    <w:rsid w:val="00A4162B"/>
    <w:rsid w:val="00A45F65"/>
    <w:rsid w:val="00A55997"/>
    <w:rsid w:val="00A64572"/>
    <w:rsid w:val="00A6791B"/>
    <w:rsid w:val="00A82A11"/>
    <w:rsid w:val="00A876AF"/>
    <w:rsid w:val="00A8795D"/>
    <w:rsid w:val="00A92F49"/>
    <w:rsid w:val="00AA556E"/>
    <w:rsid w:val="00AD1F6B"/>
    <w:rsid w:val="00AD3137"/>
    <w:rsid w:val="00AD661C"/>
    <w:rsid w:val="00AE57D2"/>
    <w:rsid w:val="00B006DA"/>
    <w:rsid w:val="00B0736D"/>
    <w:rsid w:val="00B209A5"/>
    <w:rsid w:val="00B27D25"/>
    <w:rsid w:val="00B30846"/>
    <w:rsid w:val="00B5131B"/>
    <w:rsid w:val="00B662C2"/>
    <w:rsid w:val="00B7422D"/>
    <w:rsid w:val="00B7440B"/>
    <w:rsid w:val="00B75DB7"/>
    <w:rsid w:val="00B977C0"/>
    <w:rsid w:val="00BB0526"/>
    <w:rsid w:val="00BB315B"/>
    <w:rsid w:val="00BB73D8"/>
    <w:rsid w:val="00BC2E06"/>
    <w:rsid w:val="00BC32C6"/>
    <w:rsid w:val="00BC4913"/>
    <w:rsid w:val="00BD4C12"/>
    <w:rsid w:val="00BE237E"/>
    <w:rsid w:val="00BE527F"/>
    <w:rsid w:val="00BF15BA"/>
    <w:rsid w:val="00BF5932"/>
    <w:rsid w:val="00C12357"/>
    <w:rsid w:val="00C12481"/>
    <w:rsid w:val="00C15C0E"/>
    <w:rsid w:val="00C1768F"/>
    <w:rsid w:val="00C22C3B"/>
    <w:rsid w:val="00C43E1C"/>
    <w:rsid w:val="00C44207"/>
    <w:rsid w:val="00C56462"/>
    <w:rsid w:val="00C619F0"/>
    <w:rsid w:val="00C66E4C"/>
    <w:rsid w:val="00C75FBA"/>
    <w:rsid w:val="00C77AA9"/>
    <w:rsid w:val="00C939F2"/>
    <w:rsid w:val="00CC0C0D"/>
    <w:rsid w:val="00CD5937"/>
    <w:rsid w:val="00CF0E9D"/>
    <w:rsid w:val="00CF4547"/>
    <w:rsid w:val="00D16927"/>
    <w:rsid w:val="00D24110"/>
    <w:rsid w:val="00D25E3E"/>
    <w:rsid w:val="00D27485"/>
    <w:rsid w:val="00D324C3"/>
    <w:rsid w:val="00D36C73"/>
    <w:rsid w:val="00D42A91"/>
    <w:rsid w:val="00D47297"/>
    <w:rsid w:val="00D504B6"/>
    <w:rsid w:val="00D61E9B"/>
    <w:rsid w:val="00D7406F"/>
    <w:rsid w:val="00D8131B"/>
    <w:rsid w:val="00D82FE8"/>
    <w:rsid w:val="00D843C5"/>
    <w:rsid w:val="00D90694"/>
    <w:rsid w:val="00DA0BDA"/>
    <w:rsid w:val="00DC08B8"/>
    <w:rsid w:val="00DE4C3A"/>
    <w:rsid w:val="00DE52A1"/>
    <w:rsid w:val="00DE599F"/>
    <w:rsid w:val="00DF644D"/>
    <w:rsid w:val="00E03C89"/>
    <w:rsid w:val="00E07737"/>
    <w:rsid w:val="00E1084D"/>
    <w:rsid w:val="00E32919"/>
    <w:rsid w:val="00E336E0"/>
    <w:rsid w:val="00E415C7"/>
    <w:rsid w:val="00E52BE5"/>
    <w:rsid w:val="00E53776"/>
    <w:rsid w:val="00E563CA"/>
    <w:rsid w:val="00E7477B"/>
    <w:rsid w:val="00EB7603"/>
    <w:rsid w:val="00ED0CD2"/>
    <w:rsid w:val="00F02F0D"/>
    <w:rsid w:val="00F06EF8"/>
    <w:rsid w:val="00F60C28"/>
    <w:rsid w:val="00F74032"/>
    <w:rsid w:val="00F8018F"/>
    <w:rsid w:val="00F87C35"/>
    <w:rsid w:val="00F9084A"/>
    <w:rsid w:val="00FC0F1C"/>
    <w:rsid w:val="00FE636C"/>
    <w:rsid w:val="00FF0312"/>
    <w:rsid w:val="00FF3DE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1623B"/>
  <w15:chartTrackingRefBased/>
  <w15:docId w15:val="{F790F370-0165-4E6B-95F5-BF8FB249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semiHidden/>
    <w:pPr>
      <w:jc w:val="both"/>
    </w:pPr>
    <w:rPr>
      <w:sz w:val="26"/>
    </w:rPr>
  </w:style>
  <w:style w:type="paragraph" w:styleId="Szvegtrzs2">
    <w:name w:val="Body Text 2"/>
    <w:basedOn w:val="Norml"/>
    <w:semiHidden/>
    <w:pPr>
      <w:jc w:val="both"/>
    </w:pPr>
    <w:rPr>
      <w:szCs w:val="20"/>
    </w:rPr>
  </w:style>
  <w:style w:type="paragraph" w:styleId="Szvegtrzs3">
    <w:name w:val="Body Text 3"/>
    <w:basedOn w:val="Norml"/>
    <w:semiHidden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uiPriority w:val="99"/>
    <w:unhideWhenUsed/>
    <w:rsid w:val="007C5334"/>
    <w:rPr>
      <w:color w:val="0000FF"/>
      <w:u w:val="single"/>
    </w:rPr>
  </w:style>
  <w:style w:type="character" w:customStyle="1" w:styleId="Cmsor1Char">
    <w:name w:val="Címsor 1 Char"/>
    <w:link w:val="Cmsor1"/>
    <w:rsid w:val="006D34D5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6D34D5"/>
    <w:pPr>
      <w:ind w:left="720"/>
      <w:contextualSpacing/>
    </w:pPr>
  </w:style>
  <w:style w:type="character" w:customStyle="1" w:styleId="Kiemels2">
    <w:name w:val="Kiemelés2"/>
    <w:uiPriority w:val="22"/>
    <w:qFormat/>
    <w:rsid w:val="006D34D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ter@liter.hu" TargetMode="External"/><Relationship Id="rId1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/2005</vt:lpstr>
    </vt:vector>
  </TitlesOfParts>
  <Company>Litér Község Önkormányzata</Company>
  <LinksUpToDate>false</LinksUpToDate>
  <CharactersWithSpaces>4805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/2005</dc:title>
  <dc:subject/>
  <dc:creator>Polgármesteri Hivatal</dc:creator>
  <cp:keywords/>
  <dc:description/>
  <cp:lastModifiedBy>Zsuzsa</cp:lastModifiedBy>
  <cp:revision>3</cp:revision>
  <cp:lastPrinted>2022-04-20T06:25:00Z</cp:lastPrinted>
  <dcterms:created xsi:type="dcterms:W3CDTF">2022-04-21T13:37:00Z</dcterms:created>
  <dcterms:modified xsi:type="dcterms:W3CDTF">2022-04-22T10:16:00Z</dcterms:modified>
</cp:coreProperties>
</file>