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13" w:rsidRPr="00E95113" w:rsidRDefault="00E95113" w:rsidP="00E95113">
      <w:pPr>
        <w:jc w:val="center"/>
        <w:rPr>
          <w:rFonts w:ascii="Times New Roman" w:hAnsi="Times New Roman" w:cs="Times New Roman"/>
          <w:b/>
          <w:smallCaps/>
        </w:rPr>
      </w:pPr>
      <w:r w:rsidRPr="00E95113">
        <w:rPr>
          <w:rFonts w:ascii="Times New Roman" w:hAnsi="Times New Roman" w:cs="Times New Roman"/>
          <w:b/>
          <w:smallCaps/>
        </w:rPr>
        <w:t>Előterjesztés</w:t>
      </w:r>
    </w:p>
    <w:p w:rsidR="00E95113" w:rsidRPr="00E95113" w:rsidRDefault="00E95113" w:rsidP="00AB147F">
      <w:pPr>
        <w:tabs>
          <w:tab w:val="left" w:pos="1985"/>
          <w:tab w:val="left" w:pos="2835"/>
        </w:tabs>
        <w:spacing w:after="0"/>
        <w:jc w:val="center"/>
        <w:rPr>
          <w:rFonts w:ascii="Times New Roman" w:hAnsi="Times New Roman" w:cs="Times New Roman"/>
          <w:b/>
        </w:rPr>
      </w:pPr>
      <w:r w:rsidRPr="00E95113">
        <w:rPr>
          <w:rFonts w:ascii="Times New Roman" w:hAnsi="Times New Roman" w:cs="Times New Roman"/>
          <w:b/>
        </w:rPr>
        <w:t>Litér Község Önkormányzata Képviselő-testületének</w:t>
      </w:r>
    </w:p>
    <w:p w:rsidR="00E95113" w:rsidRPr="00E95113" w:rsidRDefault="00E95113" w:rsidP="00AB147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95113">
        <w:rPr>
          <w:rFonts w:ascii="Times New Roman" w:hAnsi="Times New Roman" w:cs="Times New Roman"/>
          <w:b/>
          <w:bCs/>
        </w:rPr>
        <w:t xml:space="preserve">a 2016. </w:t>
      </w:r>
      <w:proofErr w:type="gramStart"/>
      <w:r w:rsidRPr="00E95113">
        <w:rPr>
          <w:rFonts w:ascii="Times New Roman" w:hAnsi="Times New Roman" w:cs="Times New Roman"/>
          <w:b/>
          <w:bCs/>
        </w:rPr>
        <w:t>november  23</w:t>
      </w:r>
      <w:proofErr w:type="gramEnd"/>
      <w:r w:rsidRPr="00E95113">
        <w:rPr>
          <w:rFonts w:ascii="Times New Roman" w:hAnsi="Times New Roman" w:cs="Times New Roman"/>
          <w:b/>
          <w:bCs/>
        </w:rPr>
        <w:t>-i ülésére</w:t>
      </w:r>
      <w:r>
        <w:rPr>
          <w:rFonts w:ascii="Times New Roman" w:hAnsi="Times New Roman" w:cs="Times New Roman"/>
          <w:b/>
          <w:bCs/>
        </w:rPr>
        <w:t xml:space="preserve"> a</w:t>
      </w:r>
    </w:p>
    <w:p w:rsidR="00E95113" w:rsidRPr="00566971" w:rsidRDefault="00E95113" w:rsidP="00E95113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Pr="0056697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egészségügyi alapellátás körzeteinek meghatározásáról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szóló önkormányzati rendelet megalkotása tárgyú napirendi ponthoz</w:t>
      </w:r>
    </w:p>
    <w:p w:rsidR="00E95113" w:rsidRDefault="00E95113" w:rsidP="00AB147F">
      <w:pPr>
        <w:spacing w:after="8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E95113" w:rsidRPr="00AB147F" w:rsidRDefault="00E95113" w:rsidP="00AB147F">
      <w:pPr>
        <w:spacing w:after="8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 w:rsidRPr="00E95113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Tisztelt Képviselő-testület!</w:t>
      </w:r>
    </w:p>
    <w:p w:rsidR="00E95113" w:rsidRDefault="00E95113" w:rsidP="00E95113">
      <w:pPr>
        <w:spacing w:after="8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 w:rsidRPr="00E95113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Magyarország helyi önkormányzatairól szóló 2011. évi CLXXXIX. törvény 13.§ (1) bekezdés 4. pontja a települési önkormányzat feladataként határozza meg az egészségügyi alapell</w:t>
      </w:r>
      <w:r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á</w:t>
      </w:r>
      <w:r w:rsidRPr="00E95113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tás biz</w:t>
      </w:r>
      <w:r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t</w:t>
      </w:r>
      <w:r w:rsidRPr="00E95113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osítását. </w:t>
      </w:r>
      <w:r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Az országgyűlés 2015. július 6-án fogadta el az egészségügyi alapellátásról szóló 2015</w:t>
      </w:r>
      <w:r w:rsidR="00AB147F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. évi CXXIII. törvényt (</w:t>
      </w:r>
      <w:proofErr w:type="spellStart"/>
      <w:r w:rsidR="00AB147F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Eatv</w:t>
      </w:r>
      <w:proofErr w:type="spellEnd"/>
      <w:r w:rsidR="00AB147F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.).</w:t>
      </w:r>
    </w:p>
    <w:p w:rsidR="00E95113" w:rsidRDefault="00E95113" w:rsidP="00E95113">
      <w:pPr>
        <w:spacing w:after="8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2015. augusztus 1-től az önkormányzatok egészségügyi alapellátással kapcsolatos feladatait az </w:t>
      </w:r>
    </w:p>
    <w:p w:rsidR="00E95113" w:rsidRDefault="00E95113" w:rsidP="00E95113">
      <w:pPr>
        <w:spacing w:after="8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proofErr w:type="spellStart"/>
      <w:r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Eatv</w:t>
      </w:r>
      <w:proofErr w:type="spellEnd"/>
      <w:r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. állapítja meg:</w:t>
      </w:r>
    </w:p>
    <w:p w:rsidR="00E95113" w:rsidRDefault="00E95113" w:rsidP="00E95113">
      <w:pPr>
        <w:spacing w:after="8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„ 5. § (1) A települési önkormányzat az egészségügyi alapellátás körében gondoskodik:</w:t>
      </w:r>
    </w:p>
    <w:p w:rsidR="00E95113" w:rsidRDefault="00E95113" w:rsidP="00E95113">
      <w:pPr>
        <w:pStyle w:val="Listaszerbekezds"/>
        <w:numPr>
          <w:ilvl w:val="0"/>
          <w:numId w:val="1"/>
        </w:numPr>
        <w:spacing w:after="8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a háziorvosi, házi gyermekorvosi ellátásról,</w:t>
      </w:r>
    </w:p>
    <w:p w:rsidR="00E95113" w:rsidRDefault="00E95113" w:rsidP="00E95113">
      <w:pPr>
        <w:pStyle w:val="Listaszerbekezds"/>
        <w:numPr>
          <w:ilvl w:val="0"/>
          <w:numId w:val="1"/>
        </w:numPr>
        <w:spacing w:after="8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a fogorvosi alapellátásról</w:t>
      </w:r>
    </w:p>
    <w:p w:rsidR="00E95113" w:rsidRDefault="00E95113" w:rsidP="00E95113">
      <w:pPr>
        <w:pStyle w:val="Listaszerbekezds"/>
        <w:numPr>
          <w:ilvl w:val="0"/>
          <w:numId w:val="1"/>
        </w:numPr>
        <w:spacing w:after="8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az alapellátáshoz kapcsolódó háziorvosi, házi gyermekorvosi és fogorvosi ügyelet ellátásáról,</w:t>
      </w:r>
    </w:p>
    <w:p w:rsidR="00E95113" w:rsidRDefault="00E95113" w:rsidP="00E95113">
      <w:pPr>
        <w:pStyle w:val="Listaszerbekezds"/>
        <w:numPr>
          <w:ilvl w:val="0"/>
          <w:numId w:val="1"/>
        </w:numPr>
        <w:spacing w:after="8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a védőnői ellátásról, és</w:t>
      </w:r>
    </w:p>
    <w:p w:rsidR="00E95113" w:rsidRDefault="00E95113" w:rsidP="00E95113">
      <w:pPr>
        <w:pStyle w:val="Listaszerbekezds"/>
        <w:numPr>
          <w:ilvl w:val="0"/>
          <w:numId w:val="1"/>
        </w:numPr>
        <w:spacing w:after="8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az iskola-egészségügyi ellátásról”</w:t>
      </w:r>
    </w:p>
    <w:p w:rsidR="00CF514C" w:rsidRDefault="00CF514C" w:rsidP="00CF514C">
      <w:pPr>
        <w:spacing w:after="8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Az egészségügyi </w:t>
      </w:r>
      <w:r w:rsidR="0086550C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alapellátásról szóló 2015. évi CXXIII. törvény 5.§ (1) bekezdés a) -e) pontjaiban meghatározott valamennyi egészségügyi alapellátás körzeteit az </w:t>
      </w:r>
      <w:proofErr w:type="spellStart"/>
      <w:r w:rsidR="0086550C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Eatv</w:t>
      </w:r>
      <w:proofErr w:type="spellEnd"/>
      <w:r w:rsidR="0086550C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. 6.§ (1) bekezdése alapján önkormányzati rendeletben kell szabályozni. </w:t>
      </w:r>
    </w:p>
    <w:p w:rsidR="0086550C" w:rsidRPr="0086550C" w:rsidRDefault="0086550C" w:rsidP="00CF514C">
      <w:pPr>
        <w:spacing w:after="80" w:line="240" w:lineRule="auto"/>
        <w:jc w:val="both"/>
        <w:rPr>
          <w:rFonts w:ascii="Times" w:eastAsia="Times New Roman" w:hAnsi="Times" w:cs="Times"/>
          <w:bCs/>
          <w:i/>
          <w:color w:val="000000"/>
          <w:sz w:val="24"/>
          <w:szCs w:val="24"/>
          <w:lang w:eastAsia="hu-HU"/>
        </w:rPr>
      </w:pPr>
      <w:r w:rsidRPr="0086550C">
        <w:rPr>
          <w:rFonts w:ascii="Times" w:eastAsia="Times New Roman" w:hAnsi="Times" w:cs="Times"/>
          <w:bCs/>
          <w:i/>
          <w:color w:val="000000"/>
          <w:sz w:val="24"/>
          <w:szCs w:val="24"/>
          <w:lang w:eastAsia="hu-HU"/>
        </w:rPr>
        <w:t>„6.§ (1) A települési ön</w:t>
      </w:r>
      <w:r>
        <w:rPr>
          <w:rFonts w:ascii="Times" w:eastAsia="Times New Roman" w:hAnsi="Times" w:cs="Times"/>
          <w:bCs/>
          <w:i/>
          <w:color w:val="000000"/>
          <w:sz w:val="24"/>
          <w:szCs w:val="24"/>
          <w:lang w:eastAsia="hu-HU"/>
        </w:rPr>
        <w:t>kormányzat Képviselő-testülete</w:t>
      </w:r>
      <w:r w:rsidRPr="0086550C">
        <w:rPr>
          <w:rFonts w:ascii="Times" w:eastAsia="Times New Roman" w:hAnsi="Times" w:cs="Times"/>
          <w:bCs/>
          <w:i/>
          <w:color w:val="000000"/>
          <w:sz w:val="24"/>
          <w:szCs w:val="24"/>
          <w:lang w:eastAsia="hu-HU"/>
        </w:rPr>
        <w:t xml:space="preserve"> a Kormány által kijelölt praxiskezelő által megadot</w:t>
      </w:r>
      <w:r>
        <w:rPr>
          <w:rFonts w:ascii="Times" w:eastAsia="Times New Roman" w:hAnsi="Times" w:cs="Times"/>
          <w:bCs/>
          <w:i/>
          <w:color w:val="000000"/>
          <w:sz w:val="24"/>
          <w:szCs w:val="24"/>
          <w:lang w:eastAsia="hu-HU"/>
        </w:rPr>
        <w:t xml:space="preserve">t szempontokat figyelembe véve </w:t>
      </w:r>
      <w:r w:rsidRPr="0086550C">
        <w:rPr>
          <w:rFonts w:ascii="Times" w:eastAsia="Times New Roman" w:hAnsi="Times" w:cs="Times"/>
          <w:bCs/>
          <w:i/>
          <w:color w:val="000000"/>
          <w:sz w:val="24"/>
          <w:szCs w:val="24"/>
          <w:lang w:eastAsia="hu-HU"/>
        </w:rPr>
        <w:t xml:space="preserve">- rendeletben megállapítja és kialakítja az egészségügyi alapellátások körzeteit. </w:t>
      </w:r>
    </w:p>
    <w:p w:rsidR="0086550C" w:rsidRDefault="0086550C" w:rsidP="00CF514C">
      <w:pPr>
        <w:spacing w:after="80" w:line="240" w:lineRule="auto"/>
        <w:jc w:val="both"/>
        <w:rPr>
          <w:rFonts w:ascii="Times" w:eastAsia="Times New Roman" w:hAnsi="Times" w:cs="Times"/>
          <w:bCs/>
          <w:i/>
          <w:color w:val="000000"/>
          <w:sz w:val="24"/>
          <w:szCs w:val="24"/>
          <w:lang w:eastAsia="hu-HU"/>
        </w:rPr>
      </w:pPr>
      <w:r w:rsidRPr="0086550C">
        <w:rPr>
          <w:rFonts w:ascii="Times" w:eastAsia="Times New Roman" w:hAnsi="Times" w:cs="Times"/>
          <w:bCs/>
          <w:i/>
          <w:color w:val="000000"/>
          <w:sz w:val="24"/>
          <w:szCs w:val="24"/>
          <w:lang w:eastAsia="hu-HU"/>
        </w:rPr>
        <w:t>Több településre is kiterjedő ellátás esetén a körzet székhelyét az érintett települési önkormányzatok erre irányuló megállapodásban határozzák meg.”</w:t>
      </w:r>
    </w:p>
    <w:p w:rsidR="0086550C" w:rsidRDefault="0086550C" w:rsidP="00CF514C">
      <w:pPr>
        <w:spacing w:after="8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Az önálló orvosi tevékenységről szóló 2000. évi II. törvény 2.§ (1)-(2) bekezdése szerint:</w:t>
      </w:r>
    </w:p>
    <w:p w:rsidR="0086550C" w:rsidRDefault="0086550C" w:rsidP="00CF514C">
      <w:pPr>
        <w:spacing w:after="80" w:line="240" w:lineRule="auto"/>
        <w:jc w:val="both"/>
        <w:rPr>
          <w:rFonts w:ascii="Times" w:eastAsia="Times New Roman" w:hAnsi="Times" w:cs="Times"/>
          <w:bCs/>
          <w:i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Cs/>
          <w:i/>
          <w:color w:val="000000"/>
          <w:sz w:val="24"/>
          <w:szCs w:val="24"/>
          <w:lang w:eastAsia="hu-HU"/>
        </w:rPr>
        <w:t>„háziorvosi önálló orvosi tevékenységet –</w:t>
      </w:r>
      <w:r w:rsidR="00AB147F">
        <w:rPr>
          <w:rFonts w:ascii="Times" w:eastAsia="Times New Roman" w:hAnsi="Times" w:cs="Times"/>
          <w:bCs/>
          <w:i/>
          <w:color w:val="000000"/>
          <w:sz w:val="24"/>
          <w:szCs w:val="24"/>
          <w:lang w:eastAsia="hu-HU"/>
        </w:rPr>
        <w:t xml:space="preserve"> akadályoztatás</w:t>
      </w:r>
      <w:r>
        <w:rPr>
          <w:rFonts w:ascii="Times" w:eastAsia="Times New Roman" w:hAnsi="Times" w:cs="Times"/>
          <w:bCs/>
          <w:i/>
          <w:color w:val="000000"/>
          <w:sz w:val="24"/>
          <w:szCs w:val="24"/>
          <w:lang w:eastAsia="hu-HU"/>
        </w:rPr>
        <w:t>ának jogszabályban meghatározott eseteit kivéve – csak személyesen folytathat az önkormányzat által meghatározott háziorvosi körzetben, a praxisjogot engedélyező határozat joge</w:t>
      </w:r>
      <w:r w:rsidR="00AB147F">
        <w:rPr>
          <w:rFonts w:ascii="Times" w:eastAsia="Times New Roman" w:hAnsi="Times" w:cs="Times"/>
          <w:bCs/>
          <w:i/>
          <w:color w:val="000000"/>
          <w:sz w:val="24"/>
          <w:szCs w:val="24"/>
          <w:lang w:eastAsia="hu-HU"/>
        </w:rPr>
        <w:t>rőre emelkedésétől. A praxisjog alapján végezhető önálló orvosi tevékenység – törvényben meghatározott kivétellel –csak a települési önkormányzat rendeletében meghatározott háziorvosi körzetbe folytatható.”</w:t>
      </w:r>
    </w:p>
    <w:p w:rsidR="00AB147F" w:rsidRPr="00AB147F" w:rsidRDefault="00AB147F" w:rsidP="00CF514C">
      <w:pPr>
        <w:spacing w:after="8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A 6.§ (2) bekezdése alapján pedig: </w:t>
      </w:r>
      <w:r>
        <w:rPr>
          <w:rFonts w:ascii="Times" w:eastAsia="Times New Roman" w:hAnsi="Times" w:cs="Times"/>
          <w:bCs/>
          <w:i/>
          <w:color w:val="000000"/>
          <w:sz w:val="24"/>
          <w:szCs w:val="24"/>
          <w:lang w:eastAsia="hu-HU"/>
        </w:rPr>
        <w:t>A 6.§ (2) bekezdés szerinti körzetek megállapítása és kialakítása során ki kell kérni az alapellátásért felelős országos módszertani intézet véleményét is.”</w:t>
      </w:r>
    </w:p>
    <w:p w:rsidR="00E95113" w:rsidRDefault="00AB147F" w:rsidP="00AB147F">
      <w:pPr>
        <w:spacing w:after="8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Ez a szerv a Nemzeti Egészségfejlesztési Intézet (NEFI). A véleménykérés megtörtént, a NEFI véleménye alapján Litér Község Önkormányzata Képviselő-testületének az egészségügyi alapellátási körzetek megállapításáról szóló rendelete-tervezetben szereplő adatok, és a körzetek szerinti felosztások megfelelőek.</w:t>
      </w:r>
    </w:p>
    <w:p w:rsidR="00AB147F" w:rsidRPr="00AB147F" w:rsidRDefault="00AB147F" w:rsidP="00AB147F">
      <w:pPr>
        <w:spacing w:after="8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</w:p>
    <w:p w:rsidR="00E95113" w:rsidRDefault="00AB147F" w:rsidP="00AB147F">
      <w:pPr>
        <w:spacing w:after="80" w:line="240" w:lineRule="auto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 w:rsidRPr="00AB147F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Fentiek alapján kérem, szíveskedjenek döntésüket meghozni!</w:t>
      </w:r>
    </w:p>
    <w:p w:rsidR="00AB147F" w:rsidRPr="00AF10AC" w:rsidRDefault="00AB147F" w:rsidP="00AB147F">
      <w:pPr>
        <w:spacing w:after="80" w:line="240" w:lineRule="auto"/>
        <w:rPr>
          <w:rFonts w:ascii="Times" w:eastAsia="Times New Roman" w:hAnsi="Times" w:cs="Times"/>
          <w:bCs/>
          <w:color w:val="000000"/>
          <w:lang w:eastAsia="hu-HU"/>
        </w:rPr>
      </w:pPr>
      <w:r w:rsidRPr="00AB147F">
        <w:rPr>
          <w:rFonts w:ascii="Times" w:eastAsia="Times New Roman" w:hAnsi="Times" w:cs="Times"/>
          <w:bCs/>
          <w:i/>
          <w:color w:val="000000"/>
          <w:lang w:eastAsia="hu-HU"/>
        </w:rPr>
        <w:t xml:space="preserve">Az előterjesztést készítette: Sárdi Jánosné </w:t>
      </w:r>
      <w:proofErr w:type="spellStart"/>
      <w:r w:rsidRPr="00AB147F">
        <w:rPr>
          <w:rFonts w:ascii="Times" w:eastAsia="Times New Roman" w:hAnsi="Times" w:cs="Times"/>
          <w:bCs/>
          <w:i/>
          <w:color w:val="000000"/>
          <w:lang w:eastAsia="hu-HU"/>
        </w:rPr>
        <w:t>ig.vez.főtan</w:t>
      </w:r>
      <w:proofErr w:type="spellEnd"/>
      <w:r w:rsidR="00AF10AC">
        <w:rPr>
          <w:rFonts w:ascii="Times" w:eastAsia="Times New Roman" w:hAnsi="Times" w:cs="Times"/>
          <w:bCs/>
          <w:i/>
          <w:color w:val="000000"/>
          <w:lang w:eastAsia="hu-HU"/>
        </w:rPr>
        <w:t>.</w:t>
      </w:r>
      <w:r w:rsidR="00AF10AC">
        <w:rPr>
          <w:rFonts w:ascii="Times" w:eastAsia="Times New Roman" w:hAnsi="Times" w:cs="Times"/>
          <w:bCs/>
          <w:i/>
          <w:color w:val="000000"/>
          <w:lang w:eastAsia="hu-HU"/>
        </w:rPr>
        <w:tab/>
      </w:r>
      <w:r w:rsidR="00AF10AC">
        <w:rPr>
          <w:rFonts w:ascii="Times" w:eastAsia="Times New Roman" w:hAnsi="Times" w:cs="Times"/>
          <w:bCs/>
          <w:i/>
          <w:color w:val="000000"/>
          <w:lang w:eastAsia="hu-HU"/>
        </w:rPr>
        <w:tab/>
      </w:r>
      <w:r>
        <w:rPr>
          <w:rFonts w:ascii="Times" w:eastAsia="Times New Roman" w:hAnsi="Times" w:cs="Times"/>
          <w:bCs/>
          <w:i/>
          <w:color w:val="000000"/>
          <w:lang w:eastAsia="hu-HU"/>
        </w:rPr>
        <w:tab/>
      </w:r>
      <w:r w:rsidRPr="00AF10AC">
        <w:rPr>
          <w:rFonts w:ascii="Times" w:eastAsia="Times New Roman" w:hAnsi="Times" w:cs="Times"/>
          <w:bCs/>
          <w:color w:val="000000"/>
          <w:lang w:eastAsia="hu-HU"/>
        </w:rPr>
        <w:t xml:space="preserve">Bencze Éva </w:t>
      </w:r>
      <w:proofErr w:type="spellStart"/>
      <w:r w:rsidRPr="00AF10AC">
        <w:rPr>
          <w:rFonts w:ascii="Times" w:eastAsia="Times New Roman" w:hAnsi="Times" w:cs="Times"/>
          <w:bCs/>
          <w:color w:val="000000"/>
          <w:lang w:eastAsia="hu-HU"/>
        </w:rPr>
        <w:t>sk</w:t>
      </w:r>
      <w:proofErr w:type="spellEnd"/>
      <w:r w:rsidRPr="00AF10AC">
        <w:rPr>
          <w:rFonts w:ascii="Times" w:eastAsia="Times New Roman" w:hAnsi="Times" w:cs="Times"/>
          <w:bCs/>
          <w:color w:val="000000"/>
          <w:lang w:eastAsia="hu-HU"/>
        </w:rPr>
        <w:t xml:space="preserve">. </w:t>
      </w:r>
    </w:p>
    <w:p w:rsidR="00AF10AC" w:rsidRPr="00AF10AC" w:rsidRDefault="00AF10AC" w:rsidP="00AB147F">
      <w:pPr>
        <w:spacing w:after="80" w:line="240" w:lineRule="auto"/>
        <w:rPr>
          <w:rFonts w:ascii="Times" w:eastAsia="Times New Roman" w:hAnsi="Times" w:cs="Times"/>
          <w:bCs/>
          <w:color w:val="000000"/>
          <w:lang w:eastAsia="hu-HU"/>
        </w:rPr>
      </w:pPr>
      <w:r w:rsidRPr="00AF10AC">
        <w:rPr>
          <w:rFonts w:ascii="Times" w:eastAsia="Times New Roman" w:hAnsi="Times" w:cs="Times"/>
          <w:bCs/>
          <w:color w:val="000000"/>
          <w:lang w:eastAsia="hu-HU"/>
        </w:rPr>
        <w:tab/>
      </w:r>
      <w:r w:rsidRPr="00AF10AC">
        <w:rPr>
          <w:rFonts w:ascii="Times" w:eastAsia="Times New Roman" w:hAnsi="Times" w:cs="Times"/>
          <w:bCs/>
          <w:color w:val="000000"/>
          <w:lang w:eastAsia="hu-HU"/>
        </w:rPr>
        <w:tab/>
      </w:r>
      <w:r w:rsidRPr="00AF10AC">
        <w:rPr>
          <w:rFonts w:ascii="Times" w:eastAsia="Times New Roman" w:hAnsi="Times" w:cs="Times"/>
          <w:bCs/>
          <w:color w:val="000000"/>
          <w:lang w:eastAsia="hu-HU"/>
        </w:rPr>
        <w:tab/>
      </w:r>
      <w:r w:rsidRPr="00AF10AC">
        <w:rPr>
          <w:rFonts w:ascii="Times" w:eastAsia="Times New Roman" w:hAnsi="Times" w:cs="Times"/>
          <w:bCs/>
          <w:color w:val="000000"/>
          <w:lang w:eastAsia="hu-HU"/>
        </w:rPr>
        <w:tab/>
      </w:r>
      <w:r w:rsidRPr="00AF10AC">
        <w:rPr>
          <w:rFonts w:ascii="Times" w:eastAsia="Times New Roman" w:hAnsi="Times" w:cs="Times"/>
          <w:bCs/>
          <w:color w:val="000000"/>
          <w:lang w:eastAsia="hu-HU"/>
        </w:rPr>
        <w:tab/>
      </w:r>
      <w:r w:rsidRPr="00AF10AC">
        <w:rPr>
          <w:rFonts w:ascii="Times" w:eastAsia="Times New Roman" w:hAnsi="Times" w:cs="Times"/>
          <w:bCs/>
          <w:color w:val="000000"/>
          <w:lang w:eastAsia="hu-HU"/>
        </w:rPr>
        <w:tab/>
      </w:r>
      <w:r w:rsidRPr="00AF10AC">
        <w:rPr>
          <w:rFonts w:ascii="Times" w:eastAsia="Times New Roman" w:hAnsi="Times" w:cs="Times"/>
          <w:bCs/>
          <w:color w:val="000000"/>
          <w:lang w:eastAsia="hu-HU"/>
        </w:rPr>
        <w:tab/>
      </w:r>
      <w:r w:rsidRPr="00AF10AC">
        <w:rPr>
          <w:rFonts w:ascii="Times" w:eastAsia="Times New Roman" w:hAnsi="Times" w:cs="Times"/>
          <w:bCs/>
          <w:color w:val="000000"/>
          <w:lang w:eastAsia="hu-HU"/>
        </w:rPr>
        <w:tab/>
      </w:r>
      <w:r w:rsidRPr="00AF10AC">
        <w:rPr>
          <w:rFonts w:ascii="Times" w:eastAsia="Times New Roman" w:hAnsi="Times" w:cs="Times"/>
          <w:bCs/>
          <w:color w:val="000000"/>
          <w:lang w:eastAsia="hu-HU"/>
        </w:rPr>
        <w:tab/>
        <w:t xml:space="preserve">      jegyző</w:t>
      </w:r>
    </w:p>
    <w:p w:rsidR="00E95113" w:rsidRDefault="00E95113" w:rsidP="00D51924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AF34A5" w:rsidRDefault="00D51924" w:rsidP="00D51924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Litér </w:t>
      </w:r>
      <w:r w:rsidR="00566971" w:rsidRPr="0056697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Község Önkorm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ányzat Képviselő-testületének</w:t>
      </w:r>
    </w:p>
    <w:p w:rsidR="00566971" w:rsidRPr="00566971" w:rsidRDefault="00D51924" w:rsidP="00D51924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…/2016.(….</w:t>
      </w:r>
      <w:r w:rsidR="00566971" w:rsidRPr="0056697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.) önkormányzati rendelete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="00566971" w:rsidRPr="0056697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egészségügyi alapellátás körzeteinek meghatározásáról</w:t>
      </w:r>
    </w:p>
    <w:p w:rsidR="00566971" w:rsidRPr="00566971" w:rsidRDefault="00566971" w:rsidP="00566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6971" w:rsidRPr="00566971" w:rsidRDefault="00D51924" w:rsidP="0056697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Litér </w:t>
      </w:r>
      <w:r w:rsidR="00566971"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Község Önkormányzata Képviselő-testülete Magyarország Alaptörvénye 32. cikk (1) bekezdés a) pontjában, valamint az egészségügyi alapellátásról szóló 2015. évi CXXIII. törvény 6.§ (1) bekezdésében kapott felhatalmazás alapján, a Magyarország helyi önkormányzatairól szóló 2011. évi CLXXXIX. törvény 13. § (1) bekezdés 4. pontjában meghatározott feladatkörében eljárva, az Országos Alapellátási Intézet véleményének kikérésével a következőket rendeli el:</w:t>
      </w:r>
    </w:p>
    <w:p w:rsidR="00566971" w:rsidRPr="00566971" w:rsidRDefault="00566971" w:rsidP="00566971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66971" w:rsidRPr="00566971" w:rsidRDefault="00566971" w:rsidP="0056697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1.§ (1</w:t>
      </w:r>
      <w:r w:rsidR="00D5192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A rendelet hatálya kiterjed Litér </w:t>
      </w: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Község közigazgatási területén területi ellátási kötelezettséggel működő háziorvosi, fogorvosi, védőnői körzetre, továbbá az alapellátáshoz kapcsolódó ügyeleti ellátásra, valamint az iskola-és ifjúság egészségügyi ellátásra.</w:t>
      </w:r>
    </w:p>
    <w:p w:rsidR="00566971" w:rsidRPr="00566971" w:rsidRDefault="00D51924" w:rsidP="0056697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Litér</w:t>
      </w:r>
      <w:r w:rsidR="00566971"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Önkormányzata Képviselő-testülete a Magyarország helyi önkormányzatairól szóló 2011. évi CLXXIII. törvény 13. § (1) bekezdés 4. pontjában kapott felhatalmazás értelmében a kötelező egészségügyi alapellátási feladatait,</w:t>
      </w:r>
    </w:p>
    <w:p w:rsidR="00566971" w:rsidRPr="00566971" w:rsidRDefault="00566971" w:rsidP="0056697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a) a háziorvosi alapellátás tekintetében, </w:t>
      </w:r>
      <w:r w:rsidR="00D5192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Litér</w:t>
      </w: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település székhellyel, az 1. mellékletben felsorolt körzethez tartozó települések önkormányzataival kötött együttműködési megállapodás alapján látja el.</w:t>
      </w:r>
    </w:p>
    <w:p w:rsidR="00566971" w:rsidRPr="00566971" w:rsidRDefault="00566971" w:rsidP="0056697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b) a fogorvosi alapellátás tekintetében, </w:t>
      </w:r>
      <w:r w:rsidR="00D5192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Litér</w:t>
      </w: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település székhellyel, az 1. mellékletben felsorolt körzethez tartozó települések önkormányzataival kötött együttműködési megállapodás alapján látja el.</w:t>
      </w:r>
    </w:p>
    <w:p w:rsidR="00566971" w:rsidRPr="00566971" w:rsidRDefault="00566971" w:rsidP="0056697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c) a védőnői alapellátás tekintetében, </w:t>
      </w:r>
      <w:r w:rsidR="00D5192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Litér</w:t>
      </w: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település székhellyel, az 1. mellékletben felsorolt körzethez tartozó települések önkormányzataival kötött együttműködési megállapodás alapján látja el.</w:t>
      </w:r>
    </w:p>
    <w:p w:rsidR="00566971" w:rsidRPr="00566971" w:rsidRDefault="00566971" w:rsidP="0056697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66971" w:rsidRPr="00566971" w:rsidRDefault="00566971" w:rsidP="0056697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2.§ Az alapellátáshoz kapcsolódó orvosi ügyeleti ellátást a </w:t>
      </w:r>
      <w:r w:rsidR="00D5192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Balatonalmádi Város Önkormányzata Feladatellátási szerződés alapján </w:t>
      </w: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látja el. Az </w:t>
      </w:r>
      <w:r w:rsidR="00D5192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ügyeleti ellátás székhelye: 8220 Balatonalmádi, Egészségügyi Központ, Petőfi Sándor utca 2-4. A ép. Fsz.</w:t>
      </w:r>
    </w:p>
    <w:p w:rsidR="00566971" w:rsidRPr="00566971" w:rsidRDefault="00566971" w:rsidP="0056697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66971" w:rsidRPr="00566971" w:rsidRDefault="00566971" w:rsidP="0056697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3. § Az alapellátáshoz kapcsolódó iskola-és ifjúság-egészségügyi ellátás a 2. mellékletben felsorolt intézmények nevelésében, oktatásában részesülő gyermekek, tanulók részére biztosított.</w:t>
      </w:r>
    </w:p>
    <w:p w:rsidR="00566971" w:rsidRPr="00566971" w:rsidRDefault="00566971" w:rsidP="00566971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66971" w:rsidRPr="00566971" w:rsidRDefault="00566971" w:rsidP="00566971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4.§ Ez a rendelet a kihirdetését követő napon lép hatályba.</w:t>
      </w:r>
    </w:p>
    <w:p w:rsidR="00566971" w:rsidRPr="00566971" w:rsidRDefault="00566971" w:rsidP="00566971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66971" w:rsidRPr="00566971" w:rsidRDefault="00566971" w:rsidP="00566971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66971" w:rsidRPr="00566971" w:rsidRDefault="00566971" w:rsidP="009F3714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66971" w:rsidRPr="00566971" w:rsidRDefault="00566971" w:rsidP="00566971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       </w:t>
      </w:r>
      <w:r w:rsidR="0004124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               </w:t>
      </w:r>
      <w:r w:rsidR="00AF34A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Szedlák Attila</w:t>
      </w: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 w:rsidR="0004124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="0004124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sk</w:t>
      </w:r>
      <w:proofErr w:type="spellEnd"/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                    </w:t>
      </w:r>
      <w:r w:rsidR="0004124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       </w:t>
      </w:r>
      <w:r w:rsidR="00AF34A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Bencze Éva</w:t>
      </w:r>
      <w:r w:rsidR="0004124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="0004124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sk</w:t>
      </w:r>
      <w:proofErr w:type="spellEnd"/>
      <w:r w:rsidR="00AF34A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</w:p>
    <w:p w:rsidR="00566971" w:rsidRDefault="00566971" w:rsidP="00566971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                           polgármester                                            </w:t>
      </w:r>
      <w:r w:rsidR="00AF34A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          </w:t>
      </w: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jegyző      </w:t>
      </w:r>
    </w:p>
    <w:p w:rsidR="005B6CFB" w:rsidRDefault="005B6CFB" w:rsidP="00566971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B6CFB" w:rsidRDefault="005B6CFB" w:rsidP="00566971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B6CFB" w:rsidRDefault="005B6CFB" w:rsidP="00566971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B6CFB" w:rsidRDefault="005B6CFB" w:rsidP="00566971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B6CFB" w:rsidRDefault="005B6CFB" w:rsidP="005B6CFB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B6CFB" w:rsidRDefault="005B6CFB" w:rsidP="005B6CFB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B6CFB" w:rsidRDefault="005B6CFB" w:rsidP="005B6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Előzetes hatásvizsgálat</w:t>
      </w:r>
    </w:p>
    <w:p w:rsidR="005B6CFB" w:rsidRDefault="005B6CFB" w:rsidP="005B6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B6CFB" w:rsidRDefault="005B6CFB" w:rsidP="005B6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Litér község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Önkormányzata  Képviselő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-testülete</w:t>
      </w:r>
    </w:p>
    <w:p w:rsidR="005B6CFB" w:rsidRDefault="005B6CFB" w:rsidP="005B6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.. /2016.(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önkormányzati rendelete</w:t>
      </w:r>
    </w:p>
    <w:p w:rsidR="005B6CFB" w:rsidRDefault="005B6CFB" w:rsidP="005B6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egészségügyi alapellátási körzetekről </w:t>
      </w:r>
    </w:p>
    <w:p w:rsidR="005B6CFB" w:rsidRDefault="005B6CFB" w:rsidP="005B6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B6CFB" w:rsidRDefault="005B6CFB" w:rsidP="005B6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jogalkotásról szóló 2010. évi CXXX. törvény 17.§ (1) bekezdése alapján az előzetes hatásvizsgálattal a jogszabály előkészítője felméri a jogszabály változás előzetes következményeit.</w:t>
      </w:r>
    </w:p>
    <w:p w:rsidR="005B6CFB" w:rsidRDefault="005B6CFB" w:rsidP="005B6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Tv. 17. § /2/ bekezdése alapján az előzetes hatásvizsgálat keretében az alábbi tényezők vizsgálata szükséges: </w:t>
      </w:r>
    </w:p>
    <w:p w:rsidR="005B6CFB" w:rsidRDefault="005B6CFB" w:rsidP="005B6C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Társadalmi-gazdasági hatása: </w:t>
      </w:r>
    </w:p>
    <w:p w:rsidR="005B6CFB" w:rsidRDefault="005B6CFB" w:rsidP="005B6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az egészségügyi alapellátás körzeteit határozza meg. Cél a lakosság biztonságos ellátása, a körzethatár a település közigazgatási területét átfogja. Társadalmi, gazdasági hatása nincs. </w:t>
      </w:r>
    </w:p>
    <w:p w:rsidR="005B6CFB" w:rsidRDefault="005B6CFB" w:rsidP="005B6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Környezeti, egészségi körülmények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5B6CFB" w:rsidRDefault="005B6CFB" w:rsidP="005B6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az egészségügyi alapellátás körzeteit határozza meg. Az egészségügyi szolgáltatás igénybevételének lehetőségéről ad tájékoztatást. </w:t>
      </w:r>
    </w:p>
    <w:p w:rsidR="005B6CFB" w:rsidRDefault="005B6CFB" w:rsidP="005B6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Adminisztratív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terheket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befolyásoló hatása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5B6CFB" w:rsidRDefault="005B6CFB" w:rsidP="005B6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rendeletnek adminisztratív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terheket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befolyásoló hatása nincs.</w:t>
      </w:r>
    </w:p>
    <w:p w:rsidR="005B6CFB" w:rsidRDefault="005B6CFB" w:rsidP="005B6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Egyéb hatása: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Nincs.</w:t>
      </w:r>
    </w:p>
    <w:p w:rsidR="005B6CFB" w:rsidRDefault="005B6CFB" w:rsidP="005B6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rendelet megalkotásának szükségessége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elmaradása esetén várható következmények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5B6CFB" w:rsidRDefault="005B6CFB" w:rsidP="005B6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egészségügyi alapellátásokról szóló törvény kötelezővé teszi az önkormányzatok számára a rendelet megalkotását. Ennek elmaradása a felügyeleti szerv törvényességi vizsgálatát eredményezheti. </w:t>
      </w:r>
    </w:p>
    <w:p w:rsidR="005B6CFB" w:rsidRDefault="005B6CFB" w:rsidP="005B6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rendelet alkalmazásához szükséges feltételek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5B6CFB" w:rsidRDefault="005B6CFB" w:rsidP="005B6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elfogadása többlet személyi feltételt, forrást és szervezeti változást nem igényel.</w:t>
      </w:r>
    </w:p>
    <w:p w:rsidR="005B6CFB" w:rsidRDefault="005B6CFB" w:rsidP="005B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6CFB" w:rsidRDefault="005B6CFB" w:rsidP="005B6C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I n d o k o l á s </w:t>
      </w:r>
    </w:p>
    <w:p w:rsidR="005B6CFB" w:rsidRDefault="005B6CFB" w:rsidP="005B6C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B6CFB" w:rsidRDefault="005B6CFB" w:rsidP="005B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megalkotásának céljai: - a jogalkotási kötelezettségnek való megfelelés</w:t>
      </w:r>
    </w:p>
    <w:p w:rsidR="005B6CFB" w:rsidRDefault="005B6CFB" w:rsidP="005B6CF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egészségügyi alapellátás feltételeinek megteremtése</w:t>
      </w:r>
    </w:p>
    <w:p w:rsidR="005B6CFB" w:rsidRDefault="005B6CFB" w:rsidP="005B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rendeletnek az európai uniós joggal kapcsolatos összehangolási és egyeztetési vonatkozása nincs. </w:t>
      </w:r>
    </w:p>
    <w:p w:rsidR="005B6CFB" w:rsidRDefault="005B6CFB" w:rsidP="005B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6CFB" w:rsidRDefault="005B6CFB" w:rsidP="005B6C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Véleményezés </w:t>
      </w:r>
    </w:p>
    <w:p w:rsidR="005B6CFB" w:rsidRDefault="005B6CFB" w:rsidP="005B6C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B6CFB" w:rsidRDefault="005B6CFB" w:rsidP="005B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tervezetet a Nemzeti Egészségfejlesztési Intézet Alapellátási Igazgatósága véleményezte.</w:t>
      </w:r>
    </w:p>
    <w:p w:rsidR="005B6CFB" w:rsidRDefault="005B6CFB" w:rsidP="005B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6CFB" w:rsidRDefault="005B6CFB" w:rsidP="005B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Litér, 2016. október 7.</w:t>
      </w:r>
    </w:p>
    <w:p w:rsidR="005B6CFB" w:rsidRDefault="005B6CFB" w:rsidP="005B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6CFB" w:rsidRDefault="005B6CFB" w:rsidP="005B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B6CFB" w:rsidRDefault="005B6CFB" w:rsidP="005B6CF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Bencze Éva</w:t>
      </w:r>
    </w:p>
    <w:p w:rsidR="005B6CFB" w:rsidRDefault="005B6CFB" w:rsidP="005B6CF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jegyző</w:t>
      </w:r>
    </w:p>
    <w:p w:rsidR="005B6CFB" w:rsidRDefault="005B6CFB" w:rsidP="005B6CF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6CFB" w:rsidRDefault="005B6CFB" w:rsidP="005B6CFB"/>
    <w:p w:rsidR="005B6CFB" w:rsidRDefault="005B6CFB" w:rsidP="00566971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B6CFB" w:rsidRDefault="005B6CFB" w:rsidP="00566971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B6CFB" w:rsidRDefault="005B6CFB" w:rsidP="00566971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B6CFB" w:rsidRDefault="005B6CFB" w:rsidP="00067E42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5B6CFB" w:rsidRPr="00566971" w:rsidRDefault="005B6CFB" w:rsidP="00067E42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24892" w:rsidRDefault="00461906">
      <w:r w:rsidRPr="00461906">
        <w:object w:dxaOrig="9072" w:dyaOrig="43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17.5pt" o:ole="">
            <v:imagedata r:id="rId5" o:title=""/>
          </v:shape>
          <o:OLEObject Type="Embed" ProgID="Word.Document.12" ShapeID="_x0000_i1025" DrawAspect="Content" ObjectID="_1540973380" r:id="rId6">
            <o:FieldCodes>\s</o:FieldCodes>
          </o:OLEObject>
        </w:object>
      </w:r>
      <w:r w:rsidRPr="00461906">
        <w:object w:dxaOrig="9072" w:dyaOrig="5467">
          <v:shape id="_x0000_i1026" type="#_x0000_t75" style="width:453.75pt;height:273pt" o:ole="">
            <v:imagedata r:id="rId7" o:title=""/>
          </v:shape>
          <o:OLEObject Type="Embed" ProgID="Word.Document.12" ShapeID="_x0000_i1026" DrawAspect="Content" ObjectID="_1540973381" r:id="rId8">
            <o:FieldCodes>\s</o:FieldCodes>
          </o:OLEObject>
        </w:object>
      </w:r>
    </w:p>
    <w:sectPr w:rsidR="00424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10210"/>
    <w:multiLevelType w:val="hybridMultilevel"/>
    <w:tmpl w:val="1496030E"/>
    <w:lvl w:ilvl="0" w:tplc="2DB250FA">
      <w:start w:val="2016"/>
      <w:numFmt w:val="bullet"/>
      <w:lvlText w:val="-"/>
      <w:lvlJc w:val="left"/>
      <w:pPr>
        <w:ind w:left="3672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</w:abstractNum>
  <w:abstractNum w:abstractNumId="1" w15:restartNumberingAfterBreak="0">
    <w:nsid w:val="72130454"/>
    <w:multiLevelType w:val="hybridMultilevel"/>
    <w:tmpl w:val="12FE10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71"/>
    <w:rsid w:val="0004124B"/>
    <w:rsid w:val="00067E42"/>
    <w:rsid w:val="00301B2A"/>
    <w:rsid w:val="00424892"/>
    <w:rsid w:val="00461906"/>
    <w:rsid w:val="00566971"/>
    <w:rsid w:val="005B6CFB"/>
    <w:rsid w:val="0086550C"/>
    <w:rsid w:val="009F3714"/>
    <w:rsid w:val="00AB147F"/>
    <w:rsid w:val="00AF10AC"/>
    <w:rsid w:val="00AF34A5"/>
    <w:rsid w:val="00CF514C"/>
    <w:rsid w:val="00D51924"/>
    <w:rsid w:val="00E9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040C"/>
  <w15:chartTrackingRefBased/>
  <w15:docId w15:val="{A2E3BEDC-E016-41B6-9625-245490F5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6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9511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1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1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0565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828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904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7</cp:revision>
  <cp:lastPrinted>2016-11-14T10:34:00Z</cp:lastPrinted>
  <dcterms:created xsi:type="dcterms:W3CDTF">2016-11-14T09:50:00Z</dcterms:created>
  <dcterms:modified xsi:type="dcterms:W3CDTF">2016-11-18T10:23:00Z</dcterms:modified>
</cp:coreProperties>
</file>