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0711" w14:textId="0E32C567" w:rsidR="00B1214F" w:rsidRPr="00B1214F" w:rsidRDefault="00B1214F" w:rsidP="00B1214F">
      <w:pPr>
        <w:jc w:val="center"/>
        <w:rPr>
          <w:rFonts w:ascii="Times" w:eastAsia="Times New Roman" w:hAnsi="Times" w:cs="Times"/>
          <w:b/>
          <w:bCs/>
          <w:color w:val="FF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FF0000"/>
          <w:sz w:val="24"/>
          <w:szCs w:val="24"/>
          <w:lang w:eastAsia="hu-HU"/>
        </w:rPr>
        <w:t>Tervezet</w:t>
      </w:r>
    </w:p>
    <w:p w14:paraId="50E461E1" w14:textId="77777777" w:rsidR="00B1214F" w:rsidRDefault="00B1214F" w:rsidP="00B1214F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0F4AFA91" w14:textId="5C47FDE7" w:rsidR="00B1214F" w:rsidRDefault="00B1214F" w:rsidP="00B1214F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Litér Község</w:t>
      </w:r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Önkormányzat Képviselő-testületének </w:t>
      </w:r>
    </w:p>
    <w:p w14:paraId="4A7B4AA4" w14:textId="77777777" w:rsidR="00B1214F" w:rsidRPr="0051744E" w:rsidRDefault="00B1214F" w:rsidP="00B1214F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</w:t>
      </w:r>
      <w:proofErr w:type="gramStart"/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…….</w:t>
      </w:r>
      <w:proofErr w:type="gramEnd"/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/201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8</w:t>
      </w:r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(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……….</w:t>
      </w:r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.) önkormányzati rendelete</w:t>
      </w:r>
    </w:p>
    <w:p w14:paraId="76EB57BB" w14:textId="2C0E5F28" w:rsidR="00B1214F" w:rsidRPr="0051744E" w:rsidRDefault="00B1214F" w:rsidP="00B1214F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bookmarkStart w:id="0" w:name="_Hlk530660391"/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kö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zösségi együttélés szabályairól, valamint ezek elmulasztásának következményeiről</w:t>
      </w:r>
    </w:p>
    <w:bookmarkEnd w:id="0"/>
    <w:p w14:paraId="3D919F30" w14:textId="77777777" w:rsidR="00B1214F" w:rsidRPr="0051744E" w:rsidRDefault="00B1214F" w:rsidP="00B1214F">
      <w:pPr>
        <w:rPr>
          <w:rFonts w:ascii="Times" w:eastAsia="Times New Roman" w:hAnsi="Times" w:cs="Times"/>
          <w:sz w:val="24"/>
          <w:szCs w:val="24"/>
          <w:lang w:eastAsia="hu-HU"/>
        </w:rPr>
      </w:pPr>
    </w:p>
    <w:p w14:paraId="40966511" w14:textId="3E65444B" w:rsidR="00B1214F" w:rsidRDefault="00B1214F" w:rsidP="00B1214F">
      <w:pPr>
        <w:rPr>
          <w:rFonts w:ascii="Times New Roman" w:hAnsi="Times New Roman" w:cs="Times New Roman"/>
          <w:b/>
          <w:sz w:val="24"/>
          <w:szCs w:val="24"/>
        </w:rPr>
      </w:pPr>
    </w:p>
    <w:p w14:paraId="4DF9C504" w14:textId="4CBF8840" w:rsidR="00B1214F" w:rsidRDefault="00694B1B" w:rsidP="00B1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 Község Önkormányzat Képviselő-testülete </w:t>
      </w:r>
      <w:r w:rsidR="00B1214F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14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214F">
        <w:rPr>
          <w:rFonts w:ascii="Times New Roman" w:hAnsi="Times New Roman" w:cs="Times New Roman"/>
          <w:sz w:val="24"/>
          <w:szCs w:val="24"/>
        </w:rPr>
        <w:t>§ (4) bekezdés d) pontjában</w:t>
      </w:r>
      <w:r>
        <w:rPr>
          <w:rFonts w:ascii="Times New Roman" w:hAnsi="Times New Roman" w:cs="Times New Roman"/>
          <w:sz w:val="24"/>
          <w:szCs w:val="24"/>
        </w:rPr>
        <w:t xml:space="preserve"> kapott felhatalmazás alapján</w:t>
      </w:r>
      <w:r w:rsidR="00B1214F">
        <w:rPr>
          <w:rFonts w:ascii="Times New Roman" w:hAnsi="Times New Roman" w:cs="Times New Roman"/>
          <w:sz w:val="24"/>
          <w:szCs w:val="24"/>
        </w:rPr>
        <w:t xml:space="preserve">, az Alaptörvény 32. cikk (1) bekezdés a) </w:t>
      </w:r>
      <w:r w:rsidR="002E4E96">
        <w:rPr>
          <w:rFonts w:ascii="Times New Roman" w:hAnsi="Times New Roman" w:cs="Times New Roman"/>
          <w:sz w:val="24"/>
          <w:szCs w:val="24"/>
        </w:rPr>
        <w:t>pontjában,</w:t>
      </w:r>
      <w:r w:rsidR="00B1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valamint</w:t>
      </w:r>
      <w:r w:rsidR="00B1214F">
        <w:rPr>
          <w:rFonts w:ascii="Times New Roman" w:hAnsi="Times New Roman" w:cs="Times New Roman"/>
          <w:sz w:val="24"/>
          <w:szCs w:val="24"/>
        </w:rPr>
        <w:t xml:space="preserve"> Magyarország helyi önkormányzatairól szóló 2011. évi CLXXXIX. törvény 8.§ (2) bekezdésében meghatározott feladatkörében eljárva a következőket rendeli el:</w:t>
      </w:r>
    </w:p>
    <w:p w14:paraId="0E6FD24B" w14:textId="7A7A76E1" w:rsidR="00B1214F" w:rsidRDefault="00B1214F" w:rsidP="00B12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F9EDB" w14:textId="77777777" w:rsidR="00B1214F" w:rsidRDefault="00B1214F" w:rsidP="00B12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42CD4" w14:textId="07E7FCC3" w:rsidR="00B1214F" w:rsidRDefault="00B1214F" w:rsidP="00B1214F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14:paraId="69D870D2" w14:textId="2F6D1A08" w:rsidR="00B1214F" w:rsidRDefault="00B1214F" w:rsidP="00B1214F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C7469" w14:textId="5669DB6A" w:rsidR="00B1214F" w:rsidRDefault="00B1214F" w:rsidP="00B1214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rendelet </w:t>
      </w:r>
      <w:r w:rsidR="00694B1B">
        <w:rPr>
          <w:rFonts w:ascii="Times New Roman" w:hAnsi="Times New Roman" w:cs="Times New Roman"/>
          <w:b/>
          <w:sz w:val="24"/>
          <w:szCs w:val="24"/>
        </w:rPr>
        <w:t>hatálya</w:t>
      </w:r>
    </w:p>
    <w:p w14:paraId="1CF96A1C" w14:textId="77777777" w:rsidR="00694B1B" w:rsidRDefault="00694B1B" w:rsidP="00694B1B">
      <w:pPr>
        <w:rPr>
          <w:rFonts w:ascii="Times New Roman" w:hAnsi="Times New Roman" w:cs="Times New Roman"/>
          <w:b/>
          <w:sz w:val="24"/>
          <w:szCs w:val="24"/>
        </w:rPr>
      </w:pPr>
    </w:p>
    <w:p w14:paraId="0352E521" w14:textId="77777777" w:rsidR="00694B1B" w:rsidRDefault="00B1214F" w:rsidP="00694B1B">
      <w:pPr>
        <w:jc w:val="both"/>
        <w:rPr>
          <w:rFonts w:ascii="Times New Roman" w:hAnsi="Times New Roman" w:cs="Times New Roman"/>
          <w:sz w:val="24"/>
          <w:szCs w:val="24"/>
        </w:rPr>
      </w:pPr>
      <w:r w:rsidRPr="007D5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5699">
        <w:rPr>
          <w:rFonts w:ascii="Times New Roman" w:hAnsi="Times New Roman" w:cs="Times New Roman"/>
          <w:sz w:val="24"/>
          <w:szCs w:val="24"/>
        </w:rPr>
        <w:t>§</w:t>
      </w:r>
      <w:r w:rsidR="0069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1B" w:rsidRPr="00694B1B">
        <w:rPr>
          <w:rFonts w:ascii="Times New Roman" w:hAnsi="Times New Roman" w:cs="Times New Roman"/>
          <w:sz w:val="24"/>
          <w:szCs w:val="24"/>
        </w:rPr>
        <w:t xml:space="preserve">(1) </w:t>
      </w:r>
      <w:r w:rsidR="00694B1B">
        <w:rPr>
          <w:rFonts w:ascii="Times New Roman" w:hAnsi="Times New Roman" w:cs="Times New Roman"/>
          <w:sz w:val="24"/>
          <w:szCs w:val="24"/>
        </w:rPr>
        <w:t>A</w:t>
      </w:r>
      <w:r w:rsidR="00E977F5">
        <w:rPr>
          <w:rFonts w:ascii="Times New Roman" w:hAnsi="Times New Roman" w:cs="Times New Roman"/>
          <w:sz w:val="24"/>
          <w:szCs w:val="24"/>
        </w:rPr>
        <w:t xml:space="preserve"> rendelet </w:t>
      </w:r>
      <w:r w:rsidR="00694B1B">
        <w:rPr>
          <w:rFonts w:ascii="Times New Roman" w:hAnsi="Times New Roman" w:cs="Times New Roman"/>
          <w:sz w:val="24"/>
          <w:szCs w:val="24"/>
        </w:rPr>
        <w:t>személyi hatálya kiterjed a közösségi együttélés alapvető szabályait megsértő</w:t>
      </w:r>
    </w:p>
    <w:p w14:paraId="3C2A6FC8" w14:textId="77777777" w:rsidR="00694B1B" w:rsidRDefault="00694B1B" w:rsidP="00694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természetes személyekre</w:t>
      </w:r>
    </w:p>
    <w:p w14:paraId="2F575487" w14:textId="77777777" w:rsidR="00694B1B" w:rsidRDefault="00694B1B" w:rsidP="00694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jogi személyekre</w:t>
      </w:r>
    </w:p>
    <w:p w14:paraId="4859D227" w14:textId="77777777" w:rsidR="00694B1B" w:rsidRDefault="00694B1B" w:rsidP="00694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jogi személyiséggel nem rendelkező szervezetekre.</w:t>
      </w:r>
    </w:p>
    <w:p w14:paraId="2D6E5402" w14:textId="15C3809E" w:rsidR="001C7C6A" w:rsidRPr="00694B1B" w:rsidRDefault="00694B1B" w:rsidP="00694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rendelet tárgyi hatálya nem terjed ki azokra a tevékenységgel, mulasztással, vagy jogellenes állapot fenntartásával megvalósuló magatartásokra, melyekre más jogszabály közigazgatási bírság kiszabását írja elő, vagy teszi lehetővé. </w:t>
      </w:r>
      <w:r w:rsidR="00E97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D69C7" w14:textId="5CAFD121" w:rsidR="00E977F5" w:rsidRDefault="00E977F5" w:rsidP="001C7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6D706" w14:textId="7F095A73" w:rsidR="00E977F5" w:rsidRDefault="00E977F5" w:rsidP="00E977F5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Értelmező rendelkezések</w:t>
      </w:r>
    </w:p>
    <w:p w14:paraId="32670D93" w14:textId="77777777" w:rsidR="00694B1B" w:rsidRDefault="00694B1B" w:rsidP="00694B1B">
      <w:pPr>
        <w:rPr>
          <w:rFonts w:ascii="Times New Roman" w:hAnsi="Times New Roman" w:cs="Times New Roman"/>
          <w:b/>
          <w:sz w:val="24"/>
          <w:szCs w:val="24"/>
        </w:rPr>
      </w:pPr>
    </w:p>
    <w:p w14:paraId="7060C7CB" w14:textId="4828F8A1" w:rsidR="004038CD" w:rsidRDefault="00E977F5" w:rsidP="004038CD">
      <w:pPr>
        <w:jc w:val="both"/>
        <w:rPr>
          <w:rFonts w:ascii="Times New Roman" w:hAnsi="Times New Roman" w:cs="Times New Roman"/>
          <w:sz w:val="24"/>
          <w:szCs w:val="24"/>
        </w:rPr>
      </w:pPr>
      <w:r w:rsidRPr="007D5699">
        <w:rPr>
          <w:rFonts w:ascii="Times New Roman" w:hAnsi="Times New Roman" w:cs="Times New Roman"/>
          <w:sz w:val="24"/>
          <w:szCs w:val="24"/>
        </w:rPr>
        <w:t>2.§</w:t>
      </w:r>
      <w:r w:rsidR="00694B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rendelet alkalmazásában</w:t>
      </w:r>
      <w:r w:rsidR="00694B1B">
        <w:rPr>
          <w:rFonts w:ascii="Times New Roman" w:hAnsi="Times New Roman" w:cs="Times New Roman"/>
          <w:sz w:val="24"/>
          <w:szCs w:val="24"/>
        </w:rPr>
        <w:t xml:space="preserve"> a </w:t>
      </w:r>
      <w:r w:rsidRPr="00694B1B">
        <w:rPr>
          <w:rFonts w:ascii="Times New Roman" w:hAnsi="Times New Roman" w:cs="Times New Roman"/>
          <w:sz w:val="24"/>
          <w:szCs w:val="24"/>
        </w:rPr>
        <w:t>közösségi együttélés szabályai</w:t>
      </w:r>
      <w:r w:rsidR="004038CD">
        <w:rPr>
          <w:rFonts w:ascii="Times New Roman" w:hAnsi="Times New Roman" w:cs="Times New Roman"/>
          <w:sz w:val="24"/>
          <w:szCs w:val="24"/>
        </w:rPr>
        <w:t xml:space="preserve">t sértő magatartás: </w:t>
      </w:r>
      <w:r w:rsidRPr="00694B1B">
        <w:rPr>
          <w:rFonts w:ascii="Times New Roman" w:hAnsi="Times New Roman" w:cs="Times New Roman"/>
          <w:sz w:val="24"/>
          <w:szCs w:val="24"/>
        </w:rPr>
        <w:t xml:space="preserve">az a </w:t>
      </w:r>
      <w:r w:rsidR="004038CD">
        <w:rPr>
          <w:rFonts w:ascii="Times New Roman" w:hAnsi="Times New Roman" w:cs="Times New Roman"/>
          <w:sz w:val="24"/>
          <w:szCs w:val="24"/>
        </w:rPr>
        <w:t xml:space="preserve">szándékos, vagy gondatlan tevékenység, </w:t>
      </w:r>
      <w:r w:rsidR="004038CD" w:rsidRPr="00694B1B">
        <w:rPr>
          <w:rFonts w:ascii="Times New Roman" w:hAnsi="Times New Roman" w:cs="Times New Roman"/>
          <w:sz w:val="24"/>
          <w:szCs w:val="24"/>
        </w:rPr>
        <w:t>mulasztás</w:t>
      </w:r>
      <w:r w:rsidRPr="00694B1B">
        <w:rPr>
          <w:rFonts w:ascii="Times New Roman" w:hAnsi="Times New Roman" w:cs="Times New Roman"/>
          <w:sz w:val="24"/>
          <w:szCs w:val="24"/>
        </w:rPr>
        <w:t xml:space="preserve"> vagy jogellenes állapot fenntartásában megnyilvánuló magatartás, amely </w:t>
      </w:r>
      <w:r w:rsidR="004038CD" w:rsidRPr="00694B1B">
        <w:rPr>
          <w:rFonts w:ascii="Times New Roman" w:hAnsi="Times New Roman" w:cs="Times New Roman"/>
          <w:sz w:val="24"/>
          <w:szCs w:val="24"/>
        </w:rPr>
        <w:t>szabálysértésnek</w:t>
      </w:r>
      <w:r w:rsidRPr="00694B1B">
        <w:rPr>
          <w:rFonts w:ascii="Times New Roman" w:hAnsi="Times New Roman" w:cs="Times New Roman"/>
          <w:sz w:val="24"/>
          <w:szCs w:val="24"/>
        </w:rPr>
        <w:t xml:space="preserve"> vagy bűncselekménynek nem minősül, de a közösségi együttélés</w:t>
      </w:r>
      <w:r w:rsidR="004038CD">
        <w:rPr>
          <w:rFonts w:ascii="Times New Roman" w:hAnsi="Times New Roman" w:cs="Times New Roman"/>
          <w:sz w:val="24"/>
          <w:szCs w:val="24"/>
        </w:rPr>
        <w:t xml:space="preserve"> társadalmilag elfogadott </w:t>
      </w:r>
      <w:r w:rsidRPr="00694B1B">
        <w:rPr>
          <w:rFonts w:ascii="Times New Roman" w:hAnsi="Times New Roman" w:cs="Times New Roman"/>
          <w:sz w:val="24"/>
          <w:szCs w:val="24"/>
        </w:rPr>
        <w:t>szabályaival ellentétes, azt sérti, vagy veszélyezteti</w:t>
      </w:r>
      <w:r w:rsidR="004038CD">
        <w:rPr>
          <w:rFonts w:ascii="Times New Roman" w:hAnsi="Times New Roman" w:cs="Times New Roman"/>
          <w:sz w:val="24"/>
          <w:szCs w:val="24"/>
        </w:rPr>
        <w:t>.</w:t>
      </w:r>
    </w:p>
    <w:p w14:paraId="43D4F489" w14:textId="6F000F88" w:rsidR="000C020F" w:rsidRDefault="008530F4" w:rsidP="0040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B5714" w14:textId="784B1D1E" w:rsidR="008530F4" w:rsidRDefault="008530F4" w:rsidP="004038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EA378" w14:textId="1027E57A" w:rsidR="004038CD" w:rsidRPr="004038CD" w:rsidRDefault="004038CD" w:rsidP="004038CD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Eljárási szabályok, eljáró hatóság, eljárási határidő és szankciók</w:t>
      </w:r>
    </w:p>
    <w:p w14:paraId="0B3421AB" w14:textId="69FC5CBC" w:rsidR="008530F4" w:rsidRDefault="008530F4" w:rsidP="008530F4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14:paraId="117E85CF" w14:textId="77777777" w:rsidR="008530F4" w:rsidRDefault="008530F4" w:rsidP="008530F4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14:paraId="2971D6D7" w14:textId="268AF5C3" w:rsidR="008530F4" w:rsidRPr="0043367D" w:rsidRDefault="004038CD" w:rsidP="0043367D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Eljárási szabályok</w:t>
      </w:r>
    </w:p>
    <w:p w14:paraId="5B5EFFAB" w14:textId="77777777" w:rsidR="004038CD" w:rsidRDefault="004038CD" w:rsidP="004038CD">
      <w:pPr>
        <w:rPr>
          <w:rFonts w:ascii="Times New Roman" w:hAnsi="Times New Roman" w:cs="Times New Roman"/>
          <w:b/>
          <w:sz w:val="24"/>
          <w:szCs w:val="24"/>
        </w:rPr>
      </w:pPr>
    </w:p>
    <w:p w14:paraId="3E869F41" w14:textId="3863B2DE" w:rsidR="004038CD" w:rsidRPr="004038CD" w:rsidRDefault="004038CD" w:rsidP="004038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3.§ </w:t>
      </w:r>
      <w:r w:rsidRPr="004038CD">
        <w:rPr>
          <w:rFonts w:ascii="Times New Roman" w:hAnsi="Times New Roman" w:cs="Times New Roman"/>
          <w:sz w:val="24"/>
          <w:szCs w:val="24"/>
        </w:rPr>
        <w:t xml:space="preserve">Az eljárás lefolytatására az általános közigazgatási rendtartásról szóló </w:t>
      </w:r>
      <w:r>
        <w:rPr>
          <w:rFonts w:ascii="Times New Roman" w:hAnsi="Times New Roman" w:cs="Times New Roman"/>
          <w:sz w:val="24"/>
          <w:szCs w:val="24"/>
        </w:rPr>
        <w:t xml:space="preserve">2016. évi CL. törvény </w:t>
      </w:r>
      <w:r w:rsidRPr="004038CD">
        <w:rPr>
          <w:rFonts w:ascii="Times New Roman" w:hAnsi="Times New Roman" w:cs="Times New Roman"/>
          <w:sz w:val="24"/>
          <w:szCs w:val="24"/>
        </w:rPr>
        <w:t xml:space="preserve">rendelkezéseit kell alkalmazni. </w:t>
      </w:r>
    </w:p>
    <w:p w14:paraId="6F3A9CE2" w14:textId="6EF73295" w:rsidR="008530F4" w:rsidRDefault="008530F4" w:rsidP="004038CD">
      <w:pPr>
        <w:rPr>
          <w:rFonts w:ascii="Times New Roman" w:hAnsi="Times New Roman" w:cs="Times New Roman"/>
          <w:b/>
          <w:sz w:val="24"/>
          <w:szCs w:val="24"/>
        </w:rPr>
      </w:pPr>
    </w:p>
    <w:p w14:paraId="1C5C6382" w14:textId="738D39FD" w:rsidR="004038CD" w:rsidRPr="004038CD" w:rsidRDefault="004038CD" w:rsidP="004038CD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CD">
        <w:rPr>
          <w:rFonts w:ascii="Times New Roman" w:hAnsi="Times New Roman" w:cs="Times New Roman"/>
          <w:b/>
          <w:sz w:val="24"/>
          <w:szCs w:val="24"/>
        </w:rPr>
        <w:t>Eljáró hatóság</w:t>
      </w:r>
    </w:p>
    <w:p w14:paraId="572CFA5A" w14:textId="77777777" w:rsidR="004038CD" w:rsidRPr="004038CD" w:rsidRDefault="004038CD" w:rsidP="004038CD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AD09E8A" w14:textId="56F77959" w:rsidR="008530F4" w:rsidRPr="004038CD" w:rsidRDefault="004038CD" w:rsidP="00403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99">
        <w:rPr>
          <w:rFonts w:ascii="Times New Roman" w:hAnsi="Times New Roman" w:cs="Times New Roman"/>
          <w:sz w:val="24"/>
          <w:szCs w:val="24"/>
        </w:rPr>
        <w:t>4.§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0F4" w:rsidRPr="004038CD">
        <w:rPr>
          <w:rFonts w:ascii="Times New Roman" w:hAnsi="Times New Roman" w:cs="Times New Roman"/>
          <w:sz w:val="24"/>
          <w:szCs w:val="24"/>
        </w:rPr>
        <w:t xml:space="preserve">A közösségi együttélés szabályait sértő magatartás miatt indult közigazgatási hatósági eljárás (továbbiakban: eljárás) lefolytatására – átruházott hatáskörben – a jegyző jogosult. </w:t>
      </w:r>
    </w:p>
    <w:p w14:paraId="7E02C8D0" w14:textId="44F89A01" w:rsidR="008530F4" w:rsidRDefault="008530F4" w:rsidP="00036C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38F953" w14:textId="77777777" w:rsidR="00D82130" w:rsidRPr="00036C50" w:rsidRDefault="00D82130" w:rsidP="00036C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6F148F" w14:textId="46386B3B" w:rsidR="008530F4" w:rsidRDefault="002E4E96" w:rsidP="0043367D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8530F4">
        <w:rPr>
          <w:rFonts w:ascii="Times New Roman" w:hAnsi="Times New Roman" w:cs="Times New Roman"/>
          <w:b/>
          <w:sz w:val="24"/>
          <w:szCs w:val="24"/>
        </w:rPr>
        <w:t>ljárás</w:t>
      </w:r>
      <w:r>
        <w:rPr>
          <w:rFonts w:ascii="Times New Roman" w:hAnsi="Times New Roman" w:cs="Times New Roman"/>
          <w:b/>
          <w:sz w:val="24"/>
          <w:szCs w:val="24"/>
        </w:rPr>
        <w:t>i határidők és szankciók</w:t>
      </w:r>
    </w:p>
    <w:p w14:paraId="43AEEAC7" w14:textId="4899ACE7" w:rsidR="008530F4" w:rsidRPr="0053408D" w:rsidRDefault="008530F4" w:rsidP="00534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FFC85" w14:textId="77777777" w:rsidR="00E56059" w:rsidRPr="0043367D" w:rsidRDefault="00E56059" w:rsidP="0043367D">
      <w:pPr>
        <w:rPr>
          <w:rFonts w:ascii="Times New Roman" w:hAnsi="Times New Roman" w:cs="Times New Roman"/>
          <w:b/>
          <w:sz w:val="24"/>
          <w:szCs w:val="24"/>
        </w:rPr>
      </w:pPr>
    </w:p>
    <w:p w14:paraId="5EC7E785" w14:textId="77777777" w:rsidR="002E4E96" w:rsidRDefault="002E4E96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 </w:t>
      </w:r>
      <w:r w:rsidRPr="002E4E96">
        <w:rPr>
          <w:rFonts w:ascii="Times New Roman" w:hAnsi="Times New Roman" w:cs="Times New Roman"/>
          <w:sz w:val="24"/>
          <w:szCs w:val="24"/>
        </w:rPr>
        <w:t xml:space="preserve">(1) </w:t>
      </w:r>
      <w:r w:rsidR="00E56059" w:rsidRPr="002E4E96">
        <w:rPr>
          <w:rFonts w:ascii="Times New Roman" w:hAnsi="Times New Roman" w:cs="Times New Roman"/>
          <w:sz w:val="24"/>
          <w:szCs w:val="24"/>
        </w:rPr>
        <w:t>A közösségi együttélés szabályai</w:t>
      </w:r>
      <w:r>
        <w:rPr>
          <w:rFonts w:ascii="Times New Roman" w:hAnsi="Times New Roman" w:cs="Times New Roman"/>
          <w:sz w:val="24"/>
          <w:szCs w:val="24"/>
        </w:rPr>
        <w:t>nak megsértése miatt közigazgatási hatósági eljárás legfeljebb</w:t>
      </w:r>
    </w:p>
    <w:p w14:paraId="56C18549" w14:textId="77777777" w:rsidR="00542D41" w:rsidRDefault="002E4E96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cselekményben megnyilvánuló, tevőleges magatartás esetén az elkövetéstől számított 30 napon belül</w:t>
      </w:r>
      <w:r w:rsidR="00542D41">
        <w:rPr>
          <w:rFonts w:ascii="Times New Roman" w:hAnsi="Times New Roman" w:cs="Times New Roman"/>
          <w:sz w:val="24"/>
          <w:szCs w:val="24"/>
        </w:rPr>
        <w:t>,</w:t>
      </w:r>
    </w:p>
    <w:p w14:paraId="5A39080D" w14:textId="5035D103" w:rsidR="00542D41" w:rsidRDefault="00542D41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mulasztásban megnyilvánuló magatartás esetén a jogszerű teljesítésre nyitva álló határidő </w:t>
      </w:r>
      <w:r w:rsidRPr="002E4E96">
        <w:rPr>
          <w:rFonts w:ascii="Times New Roman" w:hAnsi="Times New Roman" w:cs="Times New Roman"/>
          <w:sz w:val="24"/>
          <w:szCs w:val="24"/>
        </w:rPr>
        <w:t>lejártát</w:t>
      </w:r>
      <w:r>
        <w:rPr>
          <w:rFonts w:ascii="Times New Roman" w:hAnsi="Times New Roman" w:cs="Times New Roman"/>
          <w:sz w:val="24"/>
          <w:szCs w:val="24"/>
        </w:rPr>
        <w:t xml:space="preserve"> követő 30 napon belül,</w:t>
      </w:r>
    </w:p>
    <w:p w14:paraId="3F26BA92" w14:textId="77777777" w:rsidR="00542D41" w:rsidRDefault="00542D41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jogellenes állapot fenntartásában megnyilvánuló magatartás esetén a jogellenes állapot megszüntetésére nyitva álló határidő lejáratát követő 30 napon belül</w:t>
      </w:r>
    </w:p>
    <w:p w14:paraId="63B6E2C1" w14:textId="28C9F925" w:rsidR="00E977F5" w:rsidRDefault="00542D41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indítható meg. </w:t>
      </w:r>
      <w:r w:rsidR="00E56059" w:rsidRPr="002E4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7CC0B" w14:textId="47C67994" w:rsidR="00C64322" w:rsidRDefault="00C64322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(1) bekezdésben meghatározott határidők jogvesztők.</w:t>
      </w:r>
    </w:p>
    <w:p w14:paraId="2432F201" w14:textId="41EAB730" w:rsidR="00C64322" w:rsidRDefault="00C64322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 (1) A közösségi együttélés alapvető szabályait sértő magatartás tanúsítójával szemben esetenként</w:t>
      </w:r>
    </w:p>
    <w:p w14:paraId="648272DE" w14:textId="4782C991" w:rsidR="00C64322" w:rsidRDefault="00C64322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természetes személy esetében százötvenezer forintig</w:t>
      </w:r>
    </w:p>
    <w:p w14:paraId="7F7B9324" w14:textId="1097431B" w:rsidR="00C64322" w:rsidRDefault="00C64322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jogi személy és jogi személyiséggel nem rendelkező szervezet esetében egy millió forintig terjedő közigazgatási bírság szabható ki.</w:t>
      </w:r>
    </w:p>
    <w:p w14:paraId="15F613AA" w14:textId="05A9450E" w:rsidR="00C64322" w:rsidRDefault="00C64322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közigazgatási bírság legkisebb összege esetenként ötezer forint. </w:t>
      </w:r>
    </w:p>
    <w:p w14:paraId="49CADE03" w14:textId="54D43CAA" w:rsidR="00C64322" w:rsidRDefault="00C64322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közigazgatási bírság mértékének, összegének megállapításánál figyelembe kell venni</w:t>
      </w:r>
    </w:p>
    <w:p w14:paraId="6D28370C" w14:textId="31152A4A" w:rsidR="00C64322" w:rsidRDefault="00C64322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az elkövető személyi, jövedelmi, vagyoni viszonyait, amennyiben azokat az eljárás alá vont személy az erre vonatkozó felhívás alapján igazolja,</w:t>
      </w:r>
    </w:p>
    <w:p w14:paraId="14041BDF" w14:textId="26D1D869" w:rsidR="00C64322" w:rsidRDefault="00C64322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közöségi együttélés alapvető szabályait sértő magatartás súlyát, veszélyességét, gyakoriságát, és felróhatóság mértékét, </w:t>
      </w:r>
    </w:p>
    <w:p w14:paraId="5B67FE8C" w14:textId="51EAE6AB" w:rsidR="00C64322" w:rsidRDefault="00C64322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 közrend védelmének és a közterületek rendje biztosításának érdekét. </w:t>
      </w:r>
    </w:p>
    <w:p w14:paraId="3BA008EF" w14:textId="45668F85" w:rsidR="00C64322" w:rsidRDefault="00C64322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Amennyiben a közösségi együttélés alap</w:t>
      </w:r>
      <w:r w:rsidR="00A57F64">
        <w:rPr>
          <w:rFonts w:ascii="Times New Roman" w:hAnsi="Times New Roman" w:cs="Times New Roman"/>
          <w:sz w:val="24"/>
          <w:szCs w:val="24"/>
        </w:rPr>
        <w:t xml:space="preserve">vető szabályait sértő magatartás folyamatos mulasztás formájában valósul meg, a közigazgatási bírság ugyanazon magatartás miatt több alkalommal is kiszabható. </w:t>
      </w:r>
    </w:p>
    <w:p w14:paraId="0A9CCABE" w14:textId="633BAB39" w:rsidR="00A57F64" w:rsidRDefault="00A57F64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A közigazgatási bírság kiszabása mellőzhető és figyelmeztetés alkalmazható, ha az elkövető személyére és az elkövetés körülményeire tekintettel, azokat mérlegelve a kívánt visszatartó hatás várhatóan figyelmeztetéssel is elérhető. </w:t>
      </w:r>
    </w:p>
    <w:p w14:paraId="0324A258" w14:textId="3C93AB8F" w:rsidR="00A57F64" w:rsidRDefault="00A57F64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14. életévét betöltött, de a nagykorúságot el nem ért személlyel szemben közigazgatási bírságot kizárólag akkor lehet kiszabni, ha önálló keresete, jövedelme, vagyona van. </w:t>
      </w:r>
    </w:p>
    <w:p w14:paraId="08295509" w14:textId="308BD6E7" w:rsidR="00A57F64" w:rsidRDefault="00A57F64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közösségi együttélés alapvető szabályait sértő magatartás miatt kiszabott közigazgatási bírságot az elsőfokú határozat véglegessé válásától számított 15 napon belül készpénzátutalási megbízáson, vagy átutalással kell megfizetni</w:t>
      </w:r>
      <w:r w:rsidR="00436101">
        <w:rPr>
          <w:rFonts w:ascii="Times New Roman" w:hAnsi="Times New Roman" w:cs="Times New Roman"/>
          <w:sz w:val="24"/>
          <w:szCs w:val="24"/>
        </w:rPr>
        <w:t xml:space="preserve"> Litér Község Önkormányzata 11748007-15428976 számú költségvetési számlájára. </w:t>
      </w:r>
    </w:p>
    <w:p w14:paraId="7FC03514" w14:textId="16DCEE52" w:rsidR="00436101" w:rsidRDefault="00436101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A közösségi együttélés alapvető szabályait sértő, a </w:t>
      </w:r>
      <w:r w:rsidR="00172E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.§ f) pontjaiban szabályozott magatartás esetén a felelősség a gépjármű üzembentartóját terheli. Az üzembentartó mentesül a közigazgatási bírság alól, ha:</w:t>
      </w:r>
    </w:p>
    <w:p w14:paraId="0C97F283" w14:textId="52BAF451" w:rsidR="00436101" w:rsidRDefault="00436101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jármű a szabályszegés időpontját megelőzően jogellenesen került ki a birtokából és igazolja, hogy a jogellenességgel összefüggésben szabályszegésre vonatkozó eljárást megelőzően kezdeményezte e tárgyban a hatáskörrel rendelkező illetékes hatóság eljárását:</w:t>
      </w:r>
    </w:p>
    <w:p w14:paraId="693B992C" w14:textId="54EA4991" w:rsidR="00436101" w:rsidRDefault="00436101" w:rsidP="002E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járművet más személy használatba adta, és ezt teljes bizonyító erejű magánokiratba foglalt adatokkal (gépjármű hatósági jelzése, üzembentartó és a használatba vevő neve, születési helye, ideje, lakcím, nem természetes személy esetében megnevezése, székhelye) bizonyítja, vagy – azon gépjárművek esetében, amelyek külön jogszabál</w:t>
      </w:r>
      <w:r w:rsidR="00036C50">
        <w:rPr>
          <w:rFonts w:ascii="Times New Roman" w:hAnsi="Times New Roman" w:cs="Times New Roman"/>
          <w:sz w:val="24"/>
          <w:szCs w:val="24"/>
        </w:rPr>
        <w:t xml:space="preserve">y alapján a közúti forgalomban menetlevéllel, illetve fuvarlevéllel vehetnek részt – olyan menetlevéllel, vagy fuvarlevéllel igazolja, amelyek a fent meghatározott adatokat tartalmazzák. E pont fennállása esetén az eljárási bírságot a használatba vevő személlyel szemben kell kiszabni. </w:t>
      </w:r>
    </w:p>
    <w:p w14:paraId="42486751" w14:textId="77777777" w:rsidR="00D82130" w:rsidRDefault="00D82130" w:rsidP="00036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E7096" w14:textId="74C19A46" w:rsidR="00036C50" w:rsidRPr="00036C50" w:rsidRDefault="00036C50" w:rsidP="0003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közösségi együttélés alapvető szabályait sértő magatartások</w:t>
      </w:r>
    </w:p>
    <w:p w14:paraId="78F4E3FC" w14:textId="5272F63A" w:rsidR="00036C50" w:rsidRDefault="00036C50" w:rsidP="00036C50">
      <w:pPr>
        <w:rPr>
          <w:rFonts w:ascii="Times New Roman" w:hAnsi="Times New Roman" w:cs="Times New Roman"/>
          <w:b/>
          <w:sz w:val="24"/>
          <w:szCs w:val="24"/>
        </w:rPr>
      </w:pPr>
    </w:p>
    <w:p w14:paraId="0777C1DA" w14:textId="185470E2" w:rsidR="005278CE" w:rsidRDefault="005278CE" w:rsidP="005278CE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B59C7" w14:textId="7C3B4B4E" w:rsidR="005278CE" w:rsidRDefault="00036C50" w:rsidP="00036C50">
      <w:pPr>
        <w:pStyle w:val="Listaszerbekezds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települési jelképek </w:t>
      </w:r>
      <w:r w:rsidR="005278CE" w:rsidRPr="00036C50">
        <w:rPr>
          <w:rFonts w:ascii="Times New Roman" w:hAnsi="Times New Roman" w:cs="Times New Roman"/>
          <w:b/>
          <w:sz w:val="24"/>
          <w:szCs w:val="24"/>
        </w:rPr>
        <w:t xml:space="preserve">használatával kapcsolatos </w:t>
      </w:r>
      <w:r>
        <w:rPr>
          <w:rFonts w:ascii="Times New Roman" w:hAnsi="Times New Roman" w:cs="Times New Roman"/>
          <w:b/>
          <w:sz w:val="24"/>
          <w:szCs w:val="24"/>
        </w:rPr>
        <w:t>rendelkezések megsértése</w:t>
      </w:r>
    </w:p>
    <w:p w14:paraId="09C4E61A" w14:textId="77777777" w:rsidR="00036C50" w:rsidRPr="00036C50" w:rsidRDefault="00036C50" w:rsidP="00036C50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CBF4595" w14:textId="7AE0F052" w:rsidR="00036C50" w:rsidRDefault="00036C50" w:rsidP="009E3CDE">
      <w:pPr>
        <w:jc w:val="both"/>
        <w:rPr>
          <w:rFonts w:ascii="Times New Roman" w:hAnsi="Times New Roman" w:cs="Times New Roman"/>
          <w:sz w:val="24"/>
          <w:szCs w:val="24"/>
        </w:rPr>
      </w:pPr>
      <w:r w:rsidRPr="009E3CDE">
        <w:rPr>
          <w:rFonts w:ascii="Times New Roman" w:hAnsi="Times New Roman" w:cs="Times New Roman"/>
          <w:sz w:val="24"/>
          <w:szCs w:val="24"/>
        </w:rPr>
        <w:t xml:space="preserve">7.§ (1) </w:t>
      </w:r>
      <w:r w:rsidR="009E3CDE">
        <w:rPr>
          <w:rFonts w:ascii="Times New Roman" w:hAnsi="Times New Roman" w:cs="Times New Roman"/>
          <w:sz w:val="24"/>
          <w:szCs w:val="24"/>
        </w:rPr>
        <w:t xml:space="preserve">A közösségi együttélés alapvető szabályait sértő magatartást tanúsít az, aki a település címerének használatára, a használat korlátaira és ábrázolására vonatkozó szabályokat megszegi, és </w:t>
      </w:r>
    </w:p>
    <w:p w14:paraId="127848EF" w14:textId="62D3E23A" w:rsidR="009E3CDE" w:rsidRDefault="009E3CDE" w:rsidP="009E3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Litér település címerét engedély nélkül, vagy attól eltérően használja fel,</w:t>
      </w:r>
    </w:p>
    <w:p w14:paraId="759AB3BE" w14:textId="6EA7F4DA" w:rsidR="009E3CDE" w:rsidRDefault="009E3CDE" w:rsidP="009E3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Litér település címerét közerkölcsöt sértő kiadványokon, tárgyakon, politikai szervezet, és jelöltet állító civil szervezet tevékenysége során, valamint szimbólumrendszerében, kiadványain, szórólapjain, más reklámhordozóin használja,</w:t>
      </w:r>
    </w:p>
    <w:p w14:paraId="3C6946C8" w14:textId="53360A3F" w:rsidR="009E3CDE" w:rsidRDefault="009E3CDE" w:rsidP="009E3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Litér település címerét nem hiteles alakban ábrázolja.</w:t>
      </w:r>
    </w:p>
    <w:p w14:paraId="5B34041A" w14:textId="6802BD7D" w:rsidR="009E3CDE" w:rsidRDefault="009E3CDE" w:rsidP="009E3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közösségi együttélés alapvető szabályait sértő magatartást tanúsít az, aki a település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zászlajának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használatára, a használat korlátaira vonatkozó szabályokat megszegi, és Litér település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zászlaját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engedély nélkül, vagy attól eltérően használja. </w:t>
      </w:r>
    </w:p>
    <w:p w14:paraId="4C2C4B23" w14:textId="5A4B58AD" w:rsidR="009E3CDE" w:rsidRDefault="009E3CDE" w:rsidP="009E3C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5D252" w14:textId="2B0ACC23" w:rsidR="009E3CDE" w:rsidRDefault="009E3CDE" w:rsidP="009E3CDE">
      <w:pPr>
        <w:pStyle w:val="Listaszerbekezds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közterület rendjét sértő vagy veszélyeztető magatartások</w:t>
      </w:r>
    </w:p>
    <w:p w14:paraId="58461755" w14:textId="2617A1A9" w:rsidR="009E3CDE" w:rsidRDefault="009E3CDE" w:rsidP="009E3CDE">
      <w:pPr>
        <w:rPr>
          <w:rFonts w:ascii="Times New Roman" w:hAnsi="Times New Roman" w:cs="Times New Roman"/>
          <w:b/>
          <w:sz w:val="24"/>
          <w:szCs w:val="24"/>
        </w:rPr>
      </w:pPr>
    </w:p>
    <w:p w14:paraId="73A18AF3" w14:textId="28529F15" w:rsidR="009E3CDE" w:rsidRDefault="009E3CDE" w:rsidP="009E3CDE">
      <w:pPr>
        <w:jc w:val="both"/>
        <w:rPr>
          <w:rFonts w:ascii="Times New Roman" w:hAnsi="Times New Roman" w:cs="Times New Roman"/>
          <w:sz w:val="24"/>
          <w:szCs w:val="24"/>
        </w:rPr>
      </w:pPr>
      <w:r w:rsidRPr="009E3CDE">
        <w:rPr>
          <w:rFonts w:ascii="Times New Roman" w:hAnsi="Times New Roman" w:cs="Times New Roman"/>
          <w:sz w:val="24"/>
          <w:szCs w:val="24"/>
        </w:rPr>
        <w:t xml:space="preserve">8.§ </w:t>
      </w:r>
      <w:r w:rsidR="00495ADF">
        <w:rPr>
          <w:rFonts w:ascii="Times New Roman" w:hAnsi="Times New Roman" w:cs="Times New Roman"/>
          <w:sz w:val="24"/>
          <w:szCs w:val="24"/>
        </w:rPr>
        <w:t>A közösségi együttélés alapvető szabályait sértő magatartást valósít meg az, aki:</w:t>
      </w:r>
    </w:p>
    <w:p w14:paraId="5AFFBE17" w14:textId="77777777" w:rsidR="00495ADF" w:rsidRDefault="00495ADF" w:rsidP="00495AD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közterületet közterület-használatba vételi engedély nélkül, vagy a rendeltetéstől eltérő célra használja, </w:t>
      </w:r>
    </w:p>
    <w:p w14:paraId="7B8DCFEB" w14:textId="77777777" w:rsidR="006D5E7B" w:rsidRDefault="00495ADF" w:rsidP="00495AD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közterület-használat megszűnésekor </w:t>
      </w:r>
      <w:r w:rsidR="006D5E7B">
        <w:rPr>
          <w:rFonts w:ascii="Times New Roman" w:hAnsi="Times New Roman" w:cs="Times New Roman"/>
          <w:sz w:val="24"/>
          <w:szCs w:val="24"/>
        </w:rPr>
        <w:t xml:space="preserve">a közterület eredeti állapotát nem állítja helyre,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48273" w14:textId="30E5C5D9" w:rsidR="005278CE" w:rsidRPr="00495ADF" w:rsidRDefault="006D5E7B" w:rsidP="00495AD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278CE" w:rsidRPr="00495ADF">
        <w:rPr>
          <w:rFonts w:ascii="Times New Roman" w:hAnsi="Times New Roman" w:cs="Times New Roman"/>
          <w:sz w:val="24"/>
          <w:szCs w:val="24"/>
        </w:rPr>
        <w:t xml:space="preserve">közterületen </w:t>
      </w:r>
      <w:r>
        <w:rPr>
          <w:rFonts w:ascii="Times New Roman" w:hAnsi="Times New Roman" w:cs="Times New Roman"/>
          <w:sz w:val="24"/>
          <w:szCs w:val="24"/>
        </w:rPr>
        <w:t xml:space="preserve">engedély nélkül </w:t>
      </w:r>
      <w:r w:rsidR="005278CE" w:rsidRPr="00495ADF">
        <w:rPr>
          <w:rFonts w:ascii="Times New Roman" w:hAnsi="Times New Roman" w:cs="Times New Roman"/>
          <w:sz w:val="24"/>
          <w:szCs w:val="24"/>
        </w:rPr>
        <w:t xml:space="preserve">építményt elhelyez, vendéglátóipari </w:t>
      </w:r>
      <w:r w:rsidR="002D68BC" w:rsidRPr="00495ADF">
        <w:rPr>
          <w:rFonts w:ascii="Times New Roman" w:hAnsi="Times New Roman" w:cs="Times New Roman"/>
          <w:sz w:val="24"/>
          <w:szCs w:val="24"/>
        </w:rPr>
        <w:t>előker</w:t>
      </w:r>
      <w:r w:rsidR="00AA182D" w:rsidRPr="00495ADF">
        <w:rPr>
          <w:rFonts w:ascii="Times New Roman" w:hAnsi="Times New Roman" w:cs="Times New Roman"/>
          <w:sz w:val="24"/>
          <w:szCs w:val="24"/>
        </w:rPr>
        <w:t>tet, vagy teraszt alakít</w:t>
      </w:r>
      <w:r w:rsidR="00495ADF">
        <w:rPr>
          <w:rFonts w:ascii="Times New Roman" w:hAnsi="Times New Roman" w:cs="Times New Roman"/>
          <w:sz w:val="24"/>
          <w:szCs w:val="24"/>
        </w:rPr>
        <w:t xml:space="preserve"> ki</w:t>
      </w:r>
      <w:r w:rsidR="00AA182D" w:rsidRPr="00495ADF">
        <w:rPr>
          <w:rFonts w:ascii="Times New Roman" w:hAnsi="Times New Roman" w:cs="Times New Roman"/>
          <w:sz w:val="24"/>
          <w:szCs w:val="24"/>
        </w:rPr>
        <w:t>,</w:t>
      </w:r>
    </w:p>
    <w:p w14:paraId="77F66908" w14:textId="3934C23C" w:rsidR="005278CE" w:rsidRPr="00495ADF" w:rsidRDefault="006D5E7B" w:rsidP="0049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5ADF">
        <w:rPr>
          <w:rFonts w:ascii="Times New Roman" w:hAnsi="Times New Roman" w:cs="Times New Roman"/>
          <w:sz w:val="24"/>
          <w:szCs w:val="24"/>
        </w:rPr>
        <w:t xml:space="preserve">) </w:t>
      </w:r>
      <w:r w:rsidR="00AA182D" w:rsidRPr="00495ADF">
        <w:rPr>
          <w:rFonts w:ascii="Times New Roman" w:hAnsi="Times New Roman" w:cs="Times New Roman"/>
          <w:sz w:val="24"/>
          <w:szCs w:val="24"/>
        </w:rPr>
        <w:t xml:space="preserve">építő vagy tüzelőanyagot </w:t>
      </w:r>
      <w:r w:rsidR="00495ADF">
        <w:rPr>
          <w:rFonts w:ascii="Times New Roman" w:hAnsi="Times New Roman" w:cs="Times New Roman"/>
          <w:sz w:val="24"/>
          <w:szCs w:val="24"/>
        </w:rPr>
        <w:t>72</w:t>
      </w:r>
      <w:r w:rsidR="00AA182D" w:rsidRPr="00495ADF">
        <w:rPr>
          <w:rFonts w:ascii="Times New Roman" w:hAnsi="Times New Roman" w:cs="Times New Roman"/>
          <w:sz w:val="24"/>
          <w:szCs w:val="24"/>
        </w:rPr>
        <w:t xml:space="preserve"> órát meghaladóan közterületen tárol,</w:t>
      </w:r>
    </w:p>
    <w:p w14:paraId="3B83CA06" w14:textId="436CF7C3" w:rsidR="00AA182D" w:rsidRPr="00495ADF" w:rsidRDefault="006D5E7B" w:rsidP="0049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95ADF">
        <w:rPr>
          <w:rFonts w:ascii="Times New Roman" w:hAnsi="Times New Roman" w:cs="Times New Roman"/>
          <w:sz w:val="24"/>
          <w:szCs w:val="24"/>
        </w:rPr>
        <w:t xml:space="preserve">) </w:t>
      </w:r>
      <w:r w:rsidR="00AA182D" w:rsidRPr="00495ADF">
        <w:rPr>
          <w:rFonts w:ascii="Times New Roman" w:hAnsi="Times New Roman" w:cs="Times New Roman"/>
          <w:sz w:val="24"/>
          <w:szCs w:val="24"/>
        </w:rPr>
        <w:t>kereskedelmi, egyéb szolgáltató, szórakoztató tevékenység céljára</w:t>
      </w:r>
      <w:r>
        <w:rPr>
          <w:rFonts w:ascii="Times New Roman" w:hAnsi="Times New Roman" w:cs="Times New Roman"/>
          <w:sz w:val="24"/>
          <w:szCs w:val="24"/>
        </w:rPr>
        <w:t xml:space="preserve"> engedély nélkül</w:t>
      </w:r>
      <w:r w:rsidR="00AA182D" w:rsidRPr="00495ADF">
        <w:rPr>
          <w:rFonts w:ascii="Times New Roman" w:hAnsi="Times New Roman" w:cs="Times New Roman"/>
          <w:sz w:val="24"/>
          <w:szCs w:val="24"/>
        </w:rPr>
        <w:t xml:space="preserve"> közterületet igénybe vesz</w:t>
      </w:r>
    </w:p>
    <w:p w14:paraId="095179F8" w14:textId="33277FFD" w:rsidR="00AA182D" w:rsidRPr="00495ADF" w:rsidRDefault="006D5E7B" w:rsidP="0049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95ADF" w:rsidRPr="00495ADF">
        <w:rPr>
          <w:rFonts w:ascii="Times New Roman" w:hAnsi="Times New Roman" w:cs="Times New Roman"/>
          <w:sz w:val="24"/>
          <w:szCs w:val="24"/>
        </w:rPr>
        <w:t xml:space="preserve">) </w:t>
      </w:r>
      <w:r w:rsidR="00AA182D" w:rsidRPr="00495ADF">
        <w:rPr>
          <w:rFonts w:ascii="Times New Roman" w:hAnsi="Times New Roman" w:cs="Times New Roman"/>
          <w:sz w:val="24"/>
          <w:szCs w:val="24"/>
        </w:rPr>
        <w:t xml:space="preserve">üzemképtelen, vagy hatósági jelzéssel el nem látott gépjárművet 30 napnál hosszabb ideig közterületen tárol, </w:t>
      </w:r>
    </w:p>
    <w:p w14:paraId="1B18E117" w14:textId="1638C91E" w:rsidR="00AA182D" w:rsidRPr="00495ADF" w:rsidRDefault="006D5E7B" w:rsidP="0049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95ADF">
        <w:rPr>
          <w:rFonts w:ascii="Times New Roman" w:hAnsi="Times New Roman" w:cs="Times New Roman"/>
          <w:sz w:val="24"/>
          <w:szCs w:val="24"/>
        </w:rPr>
        <w:t xml:space="preserve">) </w:t>
      </w:r>
      <w:r w:rsidR="00AA182D" w:rsidRPr="00495ADF">
        <w:rPr>
          <w:rFonts w:ascii="Times New Roman" w:hAnsi="Times New Roman" w:cs="Times New Roman"/>
          <w:sz w:val="24"/>
          <w:szCs w:val="24"/>
        </w:rPr>
        <w:t>közterületet lekerít, (beleértve a közterület ingatlan előtti és a közúttal vagy járdával határos gondozott részének védelmére kihelyezett kő, fém, karó, huzal, vagy bármely anyag, amely a közforgalmi terület használata során balesetveszélyt idézhet elő), közterület használat elől elzár,</w:t>
      </w:r>
    </w:p>
    <w:p w14:paraId="0F614588" w14:textId="576A4563" w:rsidR="00AA182D" w:rsidRPr="00495ADF" w:rsidRDefault="006D5E7B" w:rsidP="0049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95ADF">
        <w:rPr>
          <w:rFonts w:ascii="Times New Roman" w:hAnsi="Times New Roman" w:cs="Times New Roman"/>
          <w:sz w:val="24"/>
          <w:szCs w:val="24"/>
        </w:rPr>
        <w:t xml:space="preserve">) </w:t>
      </w:r>
      <w:r w:rsidR="00AA182D" w:rsidRPr="00495ADF">
        <w:rPr>
          <w:rFonts w:ascii="Times New Roman" w:hAnsi="Times New Roman" w:cs="Times New Roman"/>
          <w:sz w:val="24"/>
          <w:szCs w:val="24"/>
        </w:rPr>
        <w:t xml:space="preserve">a közparkokat, azok díszburkolatát, zöldterületeket, sétányt, játszóteret görkorcsolyával, gördeszkával, kerékpárral, motorkerékpárral, és gépjárművel rendeltetéstől eltérő módon, vagy céllal használ, </w:t>
      </w:r>
    </w:p>
    <w:p w14:paraId="4B10D81A" w14:textId="22677294" w:rsidR="00AA182D" w:rsidRPr="00495ADF" w:rsidRDefault="006D5E7B" w:rsidP="0049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5ADF" w:rsidRPr="00495ADF">
        <w:rPr>
          <w:rFonts w:ascii="Times New Roman" w:hAnsi="Times New Roman" w:cs="Times New Roman"/>
          <w:sz w:val="24"/>
          <w:szCs w:val="24"/>
        </w:rPr>
        <w:t xml:space="preserve">) </w:t>
      </w:r>
      <w:r w:rsidR="00AA182D" w:rsidRPr="00495ADF">
        <w:rPr>
          <w:rFonts w:ascii="Times New Roman" w:hAnsi="Times New Roman" w:cs="Times New Roman"/>
          <w:sz w:val="24"/>
          <w:szCs w:val="24"/>
        </w:rPr>
        <w:t>az ingatlana előtti árkot, csatornanyílást, átereszt nem tisztítja, vagy a csapadékvíz zavartalan lefolyását nem biztosítja. (hordalék, hulladék eltávolítása)</w:t>
      </w:r>
    </w:p>
    <w:p w14:paraId="33204FB1" w14:textId="189AEC62" w:rsidR="00AA182D" w:rsidRPr="00495ADF" w:rsidRDefault="006D5E7B" w:rsidP="0049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95ADF" w:rsidRPr="00495ADF">
        <w:rPr>
          <w:rFonts w:ascii="Times New Roman" w:hAnsi="Times New Roman" w:cs="Times New Roman"/>
          <w:sz w:val="24"/>
          <w:szCs w:val="24"/>
        </w:rPr>
        <w:t xml:space="preserve">) </w:t>
      </w:r>
      <w:r w:rsidR="00AA182D" w:rsidRPr="00495ADF">
        <w:rPr>
          <w:rFonts w:ascii="Times New Roman" w:hAnsi="Times New Roman" w:cs="Times New Roman"/>
          <w:sz w:val="24"/>
          <w:szCs w:val="24"/>
        </w:rPr>
        <w:t>hirdetményt, reklámtáblát, kirakatszekrényt, - kivéve a rendeltetésszerű hirdetésre szolgáló berendezés</w:t>
      </w:r>
      <w:r w:rsidR="002711DC" w:rsidRPr="00495ADF">
        <w:rPr>
          <w:rFonts w:ascii="Times New Roman" w:hAnsi="Times New Roman" w:cs="Times New Roman"/>
          <w:sz w:val="24"/>
          <w:szCs w:val="24"/>
        </w:rPr>
        <w:t>e</w:t>
      </w:r>
      <w:r w:rsidR="00AA182D" w:rsidRPr="00495ADF">
        <w:rPr>
          <w:rFonts w:ascii="Times New Roman" w:hAnsi="Times New Roman" w:cs="Times New Roman"/>
          <w:sz w:val="24"/>
          <w:szCs w:val="24"/>
        </w:rPr>
        <w:t>ket – engedély nélkül elhelyez</w:t>
      </w:r>
      <w:r w:rsidR="002711DC" w:rsidRPr="00495ADF">
        <w:rPr>
          <w:rFonts w:ascii="Times New Roman" w:hAnsi="Times New Roman" w:cs="Times New Roman"/>
          <w:sz w:val="24"/>
          <w:szCs w:val="24"/>
        </w:rPr>
        <w:t>,</w:t>
      </w:r>
    </w:p>
    <w:p w14:paraId="5131AC38" w14:textId="01185495" w:rsidR="002711DC" w:rsidRPr="00495ADF" w:rsidRDefault="006D5E7B" w:rsidP="0049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5ADF" w:rsidRPr="00495ADF">
        <w:rPr>
          <w:rFonts w:ascii="Times New Roman" w:hAnsi="Times New Roman" w:cs="Times New Roman"/>
          <w:sz w:val="24"/>
          <w:szCs w:val="24"/>
        </w:rPr>
        <w:t xml:space="preserve">) </w:t>
      </w:r>
      <w:r w:rsidR="002711DC" w:rsidRPr="00495ADF">
        <w:rPr>
          <w:rFonts w:ascii="Times New Roman" w:hAnsi="Times New Roman" w:cs="Times New Roman"/>
          <w:sz w:val="24"/>
          <w:szCs w:val="24"/>
        </w:rPr>
        <w:t>lomtalanítás keretében ki nem helyezhető anyagot helyez ki közterületre,</w:t>
      </w:r>
    </w:p>
    <w:p w14:paraId="41C09898" w14:textId="1BC3833E" w:rsidR="002711DC" w:rsidRPr="00495ADF" w:rsidRDefault="009F4AC7" w:rsidP="0049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95ADF">
        <w:rPr>
          <w:rFonts w:ascii="Times New Roman" w:hAnsi="Times New Roman" w:cs="Times New Roman"/>
          <w:sz w:val="24"/>
          <w:szCs w:val="24"/>
        </w:rPr>
        <w:t xml:space="preserve">) </w:t>
      </w:r>
      <w:r w:rsidR="002711DC" w:rsidRPr="00495ADF">
        <w:rPr>
          <w:rFonts w:ascii="Times New Roman" w:hAnsi="Times New Roman" w:cs="Times New Roman"/>
          <w:sz w:val="24"/>
          <w:szCs w:val="24"/>
        </w:rPr>
        <w:t>aki közterületet közterület használati megállapodás nélkül vesz igénybe.</w:t>
      </w:r>
    </w:p>
    <w:p w14:paraId="62EA52E7" w14:textId="3C3A4F0B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72307" w14:textId="5B0788B3" w:rsidR="006D5E7B" w:rsidRDefault="006D5E7B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42DF8" w14:textId="77777777" w:rsidR="006D5E7B" w:rsidRDefault="006D5E7B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051F9" w14:textId="368EA3FC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5D8CF" w14:textId="41CB4402" w:rsidR="009F4AC7" w:rsidRDefault="009F4AC7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CCD28" w14:textId="77777777" w:rsidR="009F4AC7" w:rsidRDefault="009F4AC7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3DE90" w14:textId="4E261F86" w:rsidR="002711DC" w:rsidRDefault="006D5E7B" w:rsidP="006D5E7B">
      <w:pPr>
        <w:pStyle w:val="Listaszerbekezds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k</w:t>
      </w:r>
      <w:r w:rsidR="002711DC" w:rsidRPr="006D5E7B">
        <w:rPr>
          <w:rFonts w:ascii="Times New Roman" w:hAnsi="Times New Roman" w:cs="Times New Roman"/>
          <w:b/>
          <w:sz w:val="24"/>
          <w:szCs w:val="24"/>
        </w:rPr>
        <w:t>özterület</w:t>
      </w:r>
      <w:r>
        <w:rPr>
          <w:rFonts w:ascii="Times New Roman" w:hAnsi="Times New Roman" w:cs="Times New Roman"/>
          <w:b/>
          <w:sz w:val="24"/>
          <w:szCs w:val="24"/>
        </w:rPr>
        <w:t>ek tisztaságát sértő magatartások</w:t>
      </w:r>
    </w:p>
    <w:p w14:paraId="28086CEF" w14:textId="389037B8" w:rsidR="002711DC" w:rsidRDefault="002711DC" w:rsidP="006D5E7B">
      <w:pPr>
        <w:rPr>
          <w:rFonts w:ascii="Times New Roman" w:hAnsi="Times New Roman" w:cs="Times New Roman"/>
          <w:b/>
          <w:sz w:val="24"/>
          <w:szCs w:val="24"/>
        </w:rPr>
      </w:pPr>
    </w:p>
    <w:p w14:paraId="2051792C" w14:textId="70A257C3" w:rsidR="002711DC" w:rsidRDefault="002711DC" w:rsidP="002711DC">
      <w:pPr>
        <w:rPr>
          <w:rFonts w:ascii="Times New Roman" w:hAnsi="Times New Roman" w:cs="Times New Roman"/>
          <w:b/>
          <w:sz w:val="24"/>
          <w:szCs w:val="24"/>
        </w:rPr>
      </w:pPr>
    </w:p>
    <w:p w14:paraId="529E100E" w14:textId="2A646C77" w:rsidR="006D5E7B" w:rsidRDefault="006D5E7B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9.§ (1) Litér település közigazgatási területén található ingatlan, ingatlanrész tulajdonosa, kezelője, vagy használója (a továbbiakban: ingatlanhasználó) a közösségi együttélés alapvető szabályait megsértő magatartást valósít meg, ha:</w:t>
      </w:r>
    </w:p>
    <w:p w14:paraId="6F38FCDE" w14:textId="77777777" w:rsidR="00EF0C01" w:rsidRDefault="006D5E7B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nem gondoskodik az ingatlan határvonalától, vagy </w:t>
      </w:r>
      <w:r w:rsidR="00EF0C01">
        <w:rPr>
          <w:rFonts w:ascii="Times New Roman" w:hAnsi="Times New Roman" w:cs="Times New Roman"/>
          <w:sz w:val="24"/>
          <w:szCs w:val="24"/>
        </w:rPr>
        <w:t>kerítésétől a közút szegélyéig terjedő területsáv, járdaszakasz, saroktelek esetén az ingatlan körüli közterülettel érintkező valamennyi járdaszakasz, járda hiányában  1 méter széles területsáv, zöldfelület, terasz, árok és annak műtárgyai tisztításáról, hulladék-és gyommentesítéséről, az ingatlanáról a járdára, az ingatlan és a járda közötti területre, a járda és az út közötti területre, valamint az ingatlan határvonalán átnyúló növényzet eltávolításáról,</w:t>
      </w:r>
    </w:p>
    <w:p w14:paraId="315A9307" w14:textId="77777777" w:rsidR="00EF0C01" w:rsidRDefault="00EF0C01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nem gondoskodik a csapadékvíz akadálytalan lefolyásának biztosításáról,</w:t>
      </w:r>
    </w:p>
    <w:p w14:paraId="73E20885" w14:textId="2D55A371" w:rsidR="00196C83" w:rsidRDefault="00EF0C01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nem gondoskodik a nyílt árkok, a kapubejárók átereszei, az összefolyók, csapadékgyűjtők folyamatos rendben-tartásáról, a műtárgyak tisztításáról, a csapadékvíz zavartalan lefolyását</w:t>
      </w:r>
      <w:r w:rsidR="00196C83">
        <w:rPr>
          <w:rFonts w:ascii="Times New Roman" w:hAnsi="Times New Roman" w:cs="Times New Roman"/>
          <w:sz w:val="24"/>
          <w:szCs w:val="24"/>
        </w:rPr>
        <w:t xml:space="preserve"> akadályozó anyagok és hulladékok eltávolításáról, </w:t>
      </w:r>
    </w:p>
    <w:p w14:paraId="496BF686" w14:textId="61EF49F9" w:rsidR="00196C83" w:rsidRDefault="00196C83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 csapadékvíz-elvezető </w:t>
      </w:r>
      <w:r w:rsidR="00ED516C">
        <w:rPr>
          <w:rFonts w:ascii="Times New Roman" w:hAnsi="Times New Roman" w:cs="Times New Roman"/>
          <w:sz w:val="24"/>
          <w:szCs w:val="24"/>
        </w:rPr>
        <w:t>szikkasztó árkot betemeti.</w:t>
      </w:r>
    </w:p>
    <w:p w14:paraId="33F5CFBE" w14:textId="5A85EC60" w:rsidR="00ED516C" w:rsidRDefault="00ED516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közösségi együttélés alapvető szabályait sértő magatartást tanúsít az ingatlanhasználó, amennyiben: </w:t>
      </w:r>
    </w:p>
    <w:p w14:paraId="5EC9FE55" w14:textId="26EA8ABE" w:rsidR="00ED516C" w:rsidRDefault="00ED516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havazást követően az ingatlant közvetlenül határoló közterületen járdáról, járdákról a jeget, havat nem távolítja el, a síkosságmentesítést nem végzi el, vagy</w:t>
      </w:r>
    </w:p>
    <w:p w14:paraId="0ED96F79" w14:textId="4DE29DF3" w:rsidR="00ED516C" w:rsidRDefault="00ED516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összegyűjtött havat gyalogos közlekedési útvonalon, kereszteződésben, útburkolaton, kapubejáró elé, annak teljes szélességében helyezi el.</w:t>
      </w:r>
    </w:p>
    <w:p w14:paraId="504E1AA6" w14:textId="09D242DB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B7B49" w14:textId="32CF454A" w:rsidR="00ED516C" w:rsidRDefault="00ED516C" w:rsidP="00ED516C">
      <w:pPr>
        <w:pStyle w:val="Listaszerbekezds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ingatlanok rendben-és tisztántartására vonatkozó szabályok megsértése</w:t>
      </w:r>
    </w:p>
    <w:p w14:paraId="54A1FF2C" w14:textId="0966FE10" w:rsidR="00541A2F" w:rsidRDefault="00541A2F" w:rsidP="00541A2F">
      <w:pPr>
        <w:rPr>
          <w:rFonts w:ascii="Times New Roman" w:hAnsi="Times New Roman" w:cs="Times New Roman"/>
          <w:b/>
          <w:sz w:val="24"/>
          <w:szCs w:val="24"/>
        </w:rPr>
      </w:pPr>
    </w:p>
    <w:p w14:paraId="4F2D7132" w14:textId="7C633DE8" w:rsidR="00541A2F" w:rsidRPr="00C56EFE" w:rsidRDefault="00541A2F" w:rsidP="00C56EFE">
      <w:pPr>
        <w:jc w:val="both"/>
        <w:rPr>
          <w:rFonts w:ascii="Times New Roman" w:hAnsi="Times New Roman" w:cs="Times New Roman"/>
          <w:sz w:val="24"/>
          <w:szCs w:val="24"/>
        </w:rPr>
      </w:pPr>
      <w:r w:rsidRPr="00C56EFE">
        <w:rPr>
          <w:rFonts w:ascii="Times New Roman" w:hAnsi="Times New Roman" w:cs="Times New Roman"/>
          <w:sz w:val="24"/>
          <w:szCs w:val="24"/>
        </w:rPr>
        <w:t>10.</w:t>
      </w:r>
      <w:r w:rsidR="00C56EFE" w:rsidRPr="00C56EFE">
        <w:rPr>
          <w:rFonts w:ascii="Times New Roman" w:hAnsi="Times New Roman" w:cs="Times New Roman"/>
          <w:sz w:val="24"/>
          <w:szCs w:val="24"/>
        </w:rPr>
        <w:t>§</w:t>
      </w:r>
      <w:r w:rsidR="00C56EFE">
        <w:rPr>
          <w:rFonts w:ascii="Times New Roman" w:hAnsi="Times New Roman" w:cs="Times New Roman"/>
          <w:sz w:val="24"/>
          <w:szCs w:val="24"/>
        </w:rPr>
        <w:t xml:space="preserve"> A közösségi együttélés alapvető szabályainak megsértését valósítja meg az az ingatlan</w:t>
      </w:r>
      <w:r w:rsidR="009F4AC7">
        <w:rPr>
          <w:rFonts w:ascii="Times New Roman" w:hAnsi="Times New Roman" w:cs="Times New Roman"/>
          <w:sz w:val="24"/>
          <w:szCs w:val="24"/>
        </w:rPr>
        <w:t xml:space="preserve"> tulajdonosa/</w:t>
      </w:r>
      <w:r w:rsidR="00C56EFE">
        <w:rPr>
          <w:rFonts w:ascii="Times New Roman" w:hAnsi="Times New Roman" w:cs="Times New Roman"/>
          <w:sz w:val="24"/>
          <w:szCs w:val="24"/>
        </w:rPr>
        <w:t>használó</w:t>
      </w:r>
      <w:r w:rsidR="009F4AC7">
        <w:rPr>
          <w:rFonts w:ascii="Times New Roman" w:hAnsi="Times New Roman" w:cs="Times New Roman"/>
          <w:sz w:val="24"/>
          <w:szCs w:val="24"/>
        </w:rPr>
        <w:t>ja</w:t>
      </w:r>
      <w:r w:rsidR="00C56EFE">
        <w:rPr>
          <w:rFonts w:ascii="Times New Roman" w:hAnsi="Times New Roman" w:cs="Times New Roman"/>
          <w:sz w:val="24"/>
          <w:szCs w:val="24"/>
        </w:rPr>
        <w:t>, aki az ingatlan rendben-és tisztántartásáról, gyomnövényektől való mentesítéséről nem gondoskodik</w:t>
      </w:r>
      <w:r w:rsidR="009F4AC7">
        <w:rPr>
          <w:rFonts w:ascii="Times New Roman" w:hAnsi="Times New Roman" w:cs="Times New Roman"/>
          <w:sz w:val="24"/>
          <w:szCs w:val="24"/>
        </w:rPr>
        <w:t xml:space="preserve">, azon hulladékot, építési törmeléket halmoz fel, annak megfelelő helyre történő szállításáról nem </w:t>
      </w:r>
      <w:proofErr w:type="gramStart"/>
      <w:r w:rsidR="009F4AC7">
        <w:rPr>
          <w:rFonts w:ascii="Times New Roman" w:hAnsi="Times New Roman" w:cs="Times New Roman"/>
          <w:sz w:val="24"/>
          <w:szCs w:val="24"/>
        </w:rPr>
        <w:t>gondoskodik.</w:t>
      </w:r>
      <w:r w:rsidR="00C56E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6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EB1A3" w14:textId="7C21AA01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3E8DE" w14:textId="1E9BAA3D" w:rsidR="002711DC" w:rsidRDefault="002711DC" w:rsidP="006D5E7B">
      <w:pPr>
        <w:pStyle w:val="Listaszerbekezds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Köztemető használatával kapcsolatos közösségi együttélés szabályaiba ütköző cselekmények</w:t>
      </w:r>
    </w:p>
    <w:p w14:paraId="54DEBBBA" w14:textId="48FF3DB0" w:rsidR="002711DC" w:rsidRDefault="002711DC" w:rsidP="00271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1397C" w14:textId="32973844" w:rsidR="002711DC" w:rsidRDefault="002711DC" w:rsidP="002711DC">
      <w:pPr>
        <w:rPr>
          <w:rFonts w:ascii="Times New Roman" w:hAnsi="Times New Roman" w:cs="Times New Roman"/>
          <w:b/>
          <w:sz w:val="24"/>
          <w:szCs w:val="24"/>
        </w:rPr>
      </w:pPr>
    </w:p>
    <w:p w14:paraId="6E5669F5" w14:textId="4E0B8BC5" w:rsidR="002711DC" w:rsidRDefault="00F95047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11.§ </w:t>
      </w:r>
      <w:r w:rsidR="002711DC">
        <w:rPr>
          <w:rFonts w:ascii="Times New Roman" w:hAnsi="Times New Roman" w:cs="Times New Roman"/>
          <w:sz w:val="24"/>
          <w:szCs w:val="24"/>
        </w:rPr>
        <w:t xml:space="preserve">A közöségi együttélés </w:t>
      </w:r>
      <w:r>
        <w:rPr>
          <w:rFonts w:ascii="Times New Roman" w:hAnsi="Times New Roman" w:cs="Times New Roman"/>
          <w:sz w:val="24"/>
          <w:szCs w:val="24"/>
        </w:rPr>
        <w:t>alapvető szabályainak megsértését jelenti:</w:t>
      </w:r>
    </w:p>
    <w:p w14:paraId="70DB93FA" w14:textId="173E8E46" w:rsidR="002711DC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711DC" w:rsidRPr="00F95047">
        <w:rPr>
          <w:rFonts w:ascii="Times New Roman" w:hAnsi="Times New Roman" w:cs="Times New Roman"/>
          <w:sz w:val="24"/>
          <w:szCs w:val="24"/>
        </w:rPr>
        <w:t xml:space="preserve">a </w:t>
      </w:r>
      <w:r w:rsidR="008D5E5F" w:rsidRPr="00F95047">
        <w:rPr>
          <w:rFonts w:ascii="Times New Roman" w:hAnsi="Times New Roman" w:cs="Times New Roman"/>
          <w:sz w:val="24"/>
          <w:szCs w:val="24"/>
        </w:rPr>
        <w:t xml:space="preserve">temetők használatáról és a temetkezési tevékenységek helyi szabályozásairól szóló 17/2016.(XII.29.) önkormányzati rendelet szabályozásaitól eltérőn temetkezési szolgáltatást </w:t>
      </w:r>
      <w:proofErr w:type="spellStart"/>
      <w:r w:rsidR="008D5E5F" w:rsidRPr="00F95047">
        <w:rPr>
          <w:rFonts w:ascii="Times New Roman" w:hAnsi="Times New Roman" w:cs="Times New Roman"/>
          <w:sz w:val="24"/>
          <w:szCs w:val="24"/>
        </w:rPr>
        <w:t>illetéktelenül</w:t>
      </w:r>
      <w:proofErr w:type="spellEnd"/>
      <w:r w:rsidR="008D5E5F" w:rsidRPr="00F95047">
        <w:rPr>
          <w:rFonts w:ascii="Times New Roman" w:hAnsi="Times New Roman" w:cs="Times New Roman"/>
          <w:sz w:val="24"/>
          <w:szCs w:val="24"/>
        </w:rPr>
        <w:t xml:space="preserve"> végez,</w:t>
      </w:r>
    </w:p>
    <w:p w14:paraId="0E056546" w14:textId="7009FB31" w:rsidR="008D5E5F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D5E5F" w:rsidRPr="00F95047">
        <w:rPr>
          <w:rFonts w:ascii="Times New Roman" w:hAnsi="Times New Roman" w:cs="Times New Roman"/>
          <w:sz w:val="24"/>
          <w:szCs w:val="24"/>
        </w:rPr>
        <w:t>a temetőbe ebet visz, kivétel a vakvezető eb bevitele,</w:t>
      </w:r>
    </w:p>
    <w:p w14:paraId="41AD7197" w14:textId="6410EF5E" w:rsidR="008D5E5F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D5E5F" w:rsidRPr="00F95047">
        <w:rPr>
          <w:rFonts w:ascii="Times New Roman" w:hAnsi="Times New Roman" w:cs="Times New Roman"/>
          <w:sz w:val="24"/>
          <w:szCs w:val="24"/>
        </w:rPr>
        <w:t>a temető rendjét szabályozó önkormányzati rendeletben a sírok felújítási munkáinak bejelentésére vonatkozó előírásokat megszegi,</w:t>
      </w:r>
    </w:p>
    <w:p w14:paraId="1CFB74F7" w14:textId="596880FD" w:rsidR="008D5E5F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D5E5F" w:rsidRPr="00F95047">
        <w:rPr>
          <w:rFonts w:ascii="Times New Roman" w:hAnsi="Times New Roman" w:cs="Times New Roman"/>
          <w:sz w:val="24"/>
          <w:szCs w:val="24"/>
        </w:rPr>
        <w:t>a hulladék tárolására előírt szabályokat megszegi,</w:t>
      </w:r>
      <w:r w:rsidR="009F4AC7">
        <w:rPr>
          <w:rFonts w:ascii="Times New Roman" w:hAnsi="Times New Roman" w:cs="Times New Roman"/>
          <w:sz w:val="24"/>
          <w:szCs w:val="24"/>
        </w:rPr>
        <w:t xml:space="preserve"> a kihelyezett konténerbe háztartási hulladékot, törmeléket, egyéb szemetet helyez el,</w:t>
      </w:r>
    </w:p>
    <w:p w14:paraId="4E3A3370" w14:textId="29061DEA" w:rsidR="008D5E5F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D5E5F" w:rsidRPr="00F95047">
        <w:rPr>
          <w:rFonts w:ascii="Times New Roman" w:hAnsi="Times New Roman" w:cs="Times New Roman"/>
          <w:sz w:val="24"/>
          <w:szCs w:val="24"/>
        </w:rPr>
        <w:t>a temető rendjét szabályozó önkormányzati rendeletben a sír, sírbolt, síremlék, az ezeken elhelyezett tárgyak eltulajdonítására vagy rongálására vonatkozó szabályokat megszegi</w:t>
      </w:r>
      <w:r w:rsidR="000226D6" w:rsidRPr="00F95047">
        <w:rPr>
          <w:rFonts w:ascii="Times New Roman" w:hAnsi="Times New Roman" w:cs="Times New Roman"/>
          <w:sz w:val="24"/>
          <w:szCs w:val="24"/>
        </w:rPr>
        <w:t>,</w:t>
      </w:r>
    </w:p>
    <w:p w14:paraId="4808F870" w14:textId="34A11044" w:rsidR="000226D6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47">
        <w:rPr>
          <w:rFonts w:ascii="Times New Roman" w:hAnsi="Times New Roman" w:cs="Times New Roman"/>
          <w:sz w:val="24"/>
          <w:szCs w:val="24"/>
        </w:rPr>
        <w:t xml:space="preserve">e) </w:t>
      </w:r>
      <w:r w:rsidR="000226D6" w:rsidRPr="00F95047">
        <w:rPr>
          <w:rFonts w:ascii="Times New Roman" w:hAnsi="Times New Roman" w:cs="Times New Roman"/>
          <w:sz w:val="24"/>
          <w:szCs w:val="24"/>
        </w:rPr>
        <w:t>hulladékot, koszorút, virágmaradványt a kijelölt lerakóhelyen kívül egyéb helyen lerak,</w:t>
      </w:r>
    </w:p>
    <w:p w14:paraId="20F1F2BC" w14:textId="20487C7F" w:rsidR="000226D6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226D6" w:rsidRPr="00F95047">
        <w:rPr>
          <w:rFonts w:ascii="Times New Roman" w:hAnsi="Times New Roman" w:cs="Times New Roman"/>
          <w:sz w:val="24"/>
          <w:szCs w:val="24"/>
        </w:rPr>
        <w:t>a temetőben nem a hely csendjének, kegyeletnek megfelelő magaviseletet tanúsít.</w:t>
      </w:r>
    </w:p>
    <w:p w14:paraId="64E0AFE0" w14:textId="5A4D1D2B" w:rsidR="000226D6" w:rsidRDefault="000226D6" w:rsidP="00022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4E252" w14:textId="484B4C9D" w:rsidR="000226D6" w:rsidRDefault="000226D6" w:rsidP="00022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C23E7" w14:textId="140A13DA" w:rsidR="00F95047" w:rsidRPr="007D5699" w:rsidRDefault="00F95047" w:rsidP="007D5699">
      <w:pPr>
        <w:pStyle w:val="Listaszerbekezds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30663620"/>
      <w:r>
        <w:rPr>
          <w:rFonts w:ascii="Times New Roman" w:hAnsi="Times New Roman" w:cs="Times New Roman"/>
          <w:b/>
          <w:sz w:val="24"/>
          <w:szCs w:val="24"/>
        </w:rPr>
        <w:t>Környezet</w:t>
      </w:r>
      <w:r w:rsidR="00CD49E6">
        <w:rPr>
          <w:rFonts w:ascii="Times New Roman" w:hAnsi="Times New Roman" w:cs="Times New Roman"/>
          <w:b/>
          <w:sz w:val="24"/>
          <w:szCs w:val="24"/>
        </w:rPr>
        <w:t>védelem</w:t>
      </w:r>
    </w:p>
    <w:bookmarkEnd w:id="1"/>
    <w:p w14:paraId="75F7A9AA" w14:textId="77777777" w:rsidR="00F95047" w:rsidRDefault="00F95047" w:rsidP="00022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2F495" w14:textId="0E160658" w:rsidR="000226D6" w:rsidRDefault="00F95047" w:rsidP="00022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§ (1) </w:t>
      </w:r>
      <w:r w:rsidR="000226D6" w:rsidRPr="000226D6">
        <w:rPr>
          <w:rFonts w:ascii="Times New Roman" w:hAnsi="Times New Roman" w:cs="Times New Roman"/>
          <w:sz w:val="24"/>
          <w:szCs w:val="24"/>
        </w:rPr>
        <w:t xml:space="preserve">A közösségi együttélés szabályait sértő magatartást követ </w:t>
      </w:r>
      <w:r w:rsidR="000226D6">
        <w:rPr>
          <w:rFonts w:ascii="Times New Roman" w:hAnsi="Times New Roman" w:cs="Times New Roman"/>
          <w:sz w:val="24"/>
          <w:szCs w:val="24"/>
        </w:rPr>
        <w:t>e</w:t>
      </w:r>
      <w:r w:rsidR="000226D6" w:rsidRPr="000226D6">
        <w:rPr>
          <w:rFonts w:ascii="Times New Roman" w:hAnsi="Times New Roman" w:cs="Times New Roman"/>
          <w:sz w:val="24"/>
          <w:szCs w:val="24"/>
        </w:rPr>
        <w:t>l, aki:</w:t>
      </w:r>
    </w:p>
    <w:p w14:paraId="475C86A0" w14:textId="42DB8858" w:rsidR="000226D6" w:rsidRPr="00F95047" w:rsidRDefault="000226D6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47">
        <w:rPr>
          <w:rFonts w:ascii="Times New Roman" w:hAnsi="Times New Roman" w:cs="Times New Roman"/>
          <w:sz w:val="24"/>
          <w:szCs w:val="24"/>
        </w:rPr>
        <w:t>a) az avar és a kerti hulladék égetésekor nem a környezetvédelmi rendeletben meghatározottak szerint jár el,</w:t>
      </w:r>
    </w:p>
    <w:p w14:paraId="19D9CD40" w14:textId="56DBA447" w:rsidR="000226D6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64468" w:rsidRPr="00F95047">
        <w:rPr>
          <w:rFonts w:ascii="Times New Roman" w:hAnsi="Times New Roman" w:cs="Times New Roman"/>
          <w:sz w:val="24"/>
          <w:szCs w:val="24"/>
        </w:rPr>
        <w:t>kerti hulladéknak nem minősülő veszélyes anyagot éget.</w:t>
      </w:r>
    </w:p>
    <w:p w14:paraId="2C944FB8" w14:textId="297EB5A9" w:rsidR="00264468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64468" w:rsidRPr="00F95047">
        <w:rPr>
          <w:rFonts w:ascii="Times New Roman" w:hAnsi="Times New Roman" w:cs="Times New Roman"/>
          <w:sz w:val="24"/>
          <w:szCs w:val="24"/>
        </w:rPr>
        <w:t>A közösségi együttélés szabályait sérti meg az az ingatlantulajdonos, bérlő, használó, aki:</w:t>
      </w:r>
    </w:p>
    <w:p w14:paraId="6A8950F7" w14:textId="6B33C606" w:rsidR="00264468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64468" w:rsidRPr="00F95047">
        <w:rPr>
          <w:rFonts w:ascii="Times New Roman" w:hAnsi="Times New Roman" w:cs="Times New Roman"/>
          <w:sz w:val="24"/>
          <w:szCs w:val="24"/>
        </w:rPr>
        <w:t xml:space="preserve">nem gondoskodik az ingatlana előtti járdaszakasz (járda hiányában az ingatlan telekhatártól számított egy méter széles területsáv), valamint a járda és az úttest közötti zöld sáv, kiépített vagy </w:t>
      </w:r>
      <w:proofErr w:type="spellStart"/>
      <w:r w:rsidR="00264468" w:rsidRPr="00F95047">
        <w:rPr>
          <w:rFonts w:ascii="Times New Roman" w:hAnsi="Times New Roman" w:cs="Times New Roman"/>
          <w:sz w:val="24"/>
          <w:szCs w:val="24"/>
        </w:rPr>
        <w:t>kiépítetlen</w:t>
      </w:r>
      <w:proofErr w:type="spellEnd"/>
      <w:r w:rsidR="00264468" w:rsidRPr="00F95047">
        <w:rPr>
          <w:rFonts w:ascii="Times New Roman" w:hAnsi="Times New Roman" w:cs="Times New Roman"/>
          <w:sz w:val="24"/>
          <w:szCs w:val="24"/>
        </w:rPr>
        <w:t xml:space="preserve"> terület gondozásáról tisztántartásáról, gyomnövényektől történő mentesítéséről, síkosság-mentesítésről és a hó eltakarításáról,</w:t>
      </w:r>
    </w:p>
    <w:p w14:paraId="1E711DCF" w14:textId="477C5C98" w:rsidR="00264468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64468" w:rsidRPr="00F95047">
        <w:rPr>
          <w:rFonts w:ascii="Times New Roman" w:hAnsi="Times New Roman" w:cs="Times New Roman"/>
          <w:sz w:val="24"/>
          <w:szCs w:val="24"/>
        </w:rPr>
        <w:t>nem gondoskodik a telekingatlan tisztántartásáról, és a gyomnövényektől, gyomfáktól történő mentesítésről,</w:t>
      </w:r>
    </w:p>
    <w:p w14:paraId="2418A97E" w14:textId="6FEB19C5" w:rsidR="00264468" w:rsidRPr="00F95047" w:rsidRDefault="00F95047" w:rsidP="00F95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64468" w:rsidRPr="00F95047">
        <w:rPr>
          <w:rFonts w:ascii="Times New Roman" w:hAnsi="Times New Roman" w:cs="Times New Roman"/>
          <w:sz w:val="24"/>
          <w:szCs w:val="24"/>
        </w:rPr>
        <w:t>nem gondoskodik a telekingatlanáról a közterületre, illetve a szomszédos ingatlanra átnyúló, kinyúló ágak és bokrok megfelelő nyeséséről,</w:t>
      </w:r>
    </w:p>
    <w:p w14:paraId="12CAF353" w14:textId="1EDE4CCF" w:rsidR="00264468" w:rsidRPr="0055094A" w:rsidRDefault="0055094A" w:rsidP="00550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64468" w:rsidRPr="0055094A">
        <w:rPr>
          <w:rFonts w:ascii="Times New Roman" w:hAnsi="Times New Roman" w:cs="Times New Roman"/>
          <w:sz w:val="24"/>
          <w:szCs w:val="24"/>
        </w:rPr>
        <w:t>nem gondoskodik az ingatlana előtti járda felett, valamint a zöldsávban található fák, gyalogos és járműforgalmat akadályozó növényzet</w:t>
      </w:r>
      <w:r w:rsidR="009237A6" w:rsidRPr="0055094A">
        <w:rPr>
          <w:rFonts w:ascii="Times New Roman" w:hAnsi="Times New Roman" w:cs="Times New Roman"/>
          <w:sz w:val="24"/>
          <w:szCs w:val="24"/>
        </w:rPr>
        <w:t xml:space="preserve">, vagy a KRESZ jelzést takaró gallyak 2 méter alatti eltávolításáról, </w:t>
      </w:r>
    </w:p>
    <w:p w14:paraId="5087675B" w14:textId="77EE3FBD" w:rsidR="009237A6" w:rsidRPr="0055094A" w:rsidRDefault="0055094A" w:rsidP="00550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237A6" w:rsidRPr="0055094A">
        <w:rPr>
          <w:rFonts w:ascii="Times New Roman" w:hAnsi="Times New Roman" w:cs="Times New Roman"/>
          <w:sz w:val="24"/>
          <w:szCs w:val="24"/>
        </w:rPr>
        <w:t xml:space="preserve">ingatlana rendben tartásáról nem gondoskodik, ezzel más ingatlanában, ingóságában kárt okoz. </w:t>
      </w:r>
    </w:p>
    <w:p w14:paraId="247AABAE" w14:textId="1118E5D7" w:rsidR="009237A6" w:rsidRDefault="009237A6" w:rsidP="009237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6225B" w14:textId="011A2918" w:rsidR="009237A6" w:rsidRPr="0055094A" w:rsidRDefault="009237A6" w:rsidP="0055094A">
      <w:pPr>
        <w:pStyle w:val="Listaszerbekezds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4A">
        <w:rPr>
          <w:rFonts w:ascii="Times New Roman" w:hAnsi="Times New Roman" w:cs="Times New Roman"/>
          <w:b/>
          <w:sz w:val="24"/>
          <w:szCs w:val="24"/>
        </w:rPr>
        <w:t>Állattartással kapcsolatos közösségi együttélés szabályaiba ütköző cselekedet</w:t>
      </w:r>
    </w:p>
    <w:p w14:paraId="4C0DA3BC" w14:textId="11808B6A" w:rsidR="009237A6" w:rsidRDefault="009237A6" w:rsidP="00923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B38B2" w14:textId="2F2AE360" w:rsidR="009237A6" w:rsidRDefault="009237A6" w:rsidP="009237A6">
      <w:pPr>
        <w:rPr>
          <w:rFonts w:ascii="Times New Roman" w:hAnsi="Times New Roman" w:cs="Times New Roman"/>
          <w:b/>
          <w:sz w:val="24"/>
          <w:szCs w:val="24"/>
        </w:rPr>
      </w:pPr>
    </w:p>
    <w:p w14:paraId="1B61A422" w14:textId="1FD3B786" w:rsidR="009237A6" w:rsidRDefault="0055094A" w:rsidP="00923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13.§ </w:t>
      </w:r>
      <w:r w:rsidR="009237A6">
        <w:rPr>
          <w:rFonts w:ascii="Times New Roman" w:hAnsi="Times New Roman" w:cs="Times New Roman"/>
          <w:sz w:val="24"/>
          <w:szCs w:val="24"/>
        </w:rPr>
        <w:t>Állattartással kapcsolatosan a közöségi együttélés szabályait sértő magatartást követ el az, aki:</w:t>
      </w:r>
    </w:p>
    <w:p w14:paraId="28E8946A" w14:textId="543BBC20" w:rsidR="009237A6" w:rsidRPr="0066064A" w:rsidRDefault="0066064A" w:rsidP="00660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237A6" w:rsidRPr="0066064A">
        <w:rPr>
          <w:rFonts w:ascii="Times New Roman" w:hAnsi="Times New Roman" w:cs="Times New Roman"/>
          <w:sz w:val="24"/>
          <w:szCs w:val="24"/>
        </w:rPr>
        <w:t xml:space="preserve">nem gondoskodik állatai megfelelő tartásáról, gondozásáról, takarmányozásáról, </w:t>
      </w:r>
    </w:p>
    <w:p w14:paraId="28A26785" w14:textId="7957BB47" w:rsidR="009237A6" w:rsidRPr="0066064A" w:rsidRDefault="0066064A" w:rsidP="00660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237A6" w:rsidRPr="0066064A">
        <w:rPr>
          <w:rFonts w:ascii="Times New Roman" w:hAnsi="Times New Roman" w:cs="Times New Roman"/>
          <w:sz w:val="24"/>
          <w:szCs w:val="24"/>
        </w:rPr>
        <w:t>az általa tartott állatot bármilyen ok miatt elhagyja, szabadon engedi,</w:t>
      </w:r>
    </w:p>
    <w:p w14:paraId="00557787" w14:textId="20FC1119" w:rsidR="009237A6" w:rsidRPr="0066064A" w:rsidRDefault="0066064A" w:rsidP="00660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237A6" w:rsidRPr="0066064A">
        <w:rPr>
          <w:rFonts w:ascii="Times New Roman" w:hAnsi="Times New Roman" w:cs="Times New Roman"/>
          <w:sz w:val="24"/>
          <w:szCs w:val="24"/>
        </w:rPr>
        <w:t>ebet közterületre enged kóborolni</w:t>
      </w:r>
    </w:p>
    <w:p w14:paraId="33619178" w14:textId="6A287D1A" w:rsidR="009237A6" w:rsidRPr="0066064A" w:rsidRDefault="0066064A" w:rsidP="00660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237A6" w:rsidRPr="0066064A">
        <w:rPr>
          <w:rFonts w:ascii="Times New Roman" w:hAnsi="Times New Roman" w:cs="Times New Roman"/>
          <w:sz w:val="24"/>
          <w:szCs w:val="24"/>
        </w:rPr>
        <w:t>haszonállatot közterületre felügyelet nélkül kienged,</w:t>
      </w:r>
    </w:p>
    <w:p w14:paraId="143530DB" w14:textId="27EB7090" w:rsidR="009237A6" w:rsidRPr="0066064A" w:rsidRDefault="0066064A" w:rsidP="00660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237A6" w:rsidRPr="0066064A">
        <w:rPr>
          <w:rFonts w:ascii="Times New Roman" w:hAnsi="Times New Roman" w:cs="Times New Roman"/>
          <w:sz w:val="24"/>
          <w:szCs w:val="24"/>
        </w:rPr>
        <w:t>az állatok elhelyezésére szolgáló helyet napi rendszereséggel nem takarítja ki, illetve a nyári időszakban nem fertőtleníti,</w:t>
      </w:r>
    </w:p>
    <w:p w14:paraId="7C38EC3C" w14:textId="5DD02A04" w:rsidR="009237A6" w:rsidRPr="0066064A" w:rsidRDefault="0066064A" w:rsidP="00660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9237A6" w:rsidRPr="0066064A">
        <w:rPr>
          <w:rFonts w:ascii="Times New Roman" w:hAnsi="Times New Roman" w:cs="Times New Roman"/>
          <w:sz w:val="24"/>
          <w:szCs w:val="24"/>
        </w:rPr>
        <w:t>aki az állattartó helyen belül nem gondoskodik a trágya, illetve trágyalé zárt, szagmentes tartásáról,</w:t>
      </w:r>
    </w:p>
    <w:p w14:paraId="65413749" w14:textId="6D23BF42" w:rsidR="009237A6" w:rsidRPr="0066064A" w:rsidRDefault="0066064A" w:rsidP="00660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9237A6" w:rsidRPr="0066064A">
        <w:rPr>
          <w:rFonts w:ascii="Times New Roman" w:hAnsi="Times New Roman" w:cs="Times New Roman"/>
          <w:sz w:val="24"/>
          <w:szCs w:val="24"/>
        </w:rPr>
        <w:t>Litér belterületén nyitott hígtrágya tárolót létesít, vagy hígtrágyát belterületi földre szór ki,</w:t>
      </w:r>
    </w:p>
    <w:p w14:paraId="11C92B16" w14:textId="554D1D7A" w:rsidR="009237A6" w:rsidRPr="0066064A" w:rsidRDefault="0066064A" w:rsidP="00660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9237A6" w:rsidRPr="0066064A">
        <w:rPr>
          <w:rFonts w:ascii="Times New Roman" w:hAnsi="Times New Roman" w:cs="Times New Roman"/>
          <w:sz w:val="24"/>
          <w:szCs w:val="24"/>
        </w:rPr>
        <w:t xml:space="preserve">a tulajdonában lévő állat tetemének az elszállításáig történő tárolásáról nem gondoskodik. </w:t>
      </w:r>
    </w:p>
    <w:p w14:paraId="45741041" w14:textId="060CF256" w:rsidR="00240CFB" w:rsidRDefault="00240CFB" w:rsidP="00240CFB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7E9FDCF" w14:textId="77777777" w:rsidR="00D82130" w:rsidRDefault="00D82130" w:rsidP="00240C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173DA" w14:textId="653D3368" w:rsidR="00240CFB" w:rsidRDefault="00240CFB" w:rsidP="00240C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</w:t>
      </w:r>
    </w:p>
    <w:p w14:paraId="48FC89C5" w14:textId="6937CF4B" w:rsidR="00240CFB" w:rsidRDefault="00240CFB" w:rsidP="00240C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A9454" w14:textId="4EA93900" w:rsidR="00240CFB" w:rsidRDefault="00240CFB" w:rsidP="00240CF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CFC90B6" w14:textId="0CE7DAC1" w:rsidR="00240CFB" w:rsidRPr="007D5699" w:rsidRDefault="007D5699" w:rsidP="007D5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14.§ </w:t>
      </w:r>
      <w:r w:rsidR="00240CFB" w:rsidRPr="007D5699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D8213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821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2130">
        <w:rPr>
          <w:rFonts w:ascii="Times New Roman" w:hAnsi="Times New Roman" w:cs="Times New Roman"/>
          <w:sz w:val="24"/>
          <w:szCs w:val="24"/>
        </w:rPr>
        <w:t>.</w:t>
      </w:r>
      <w:r w:rsidR="00240CFB" w:rsidRPr="007D5699">
        <w:rPr>
          <w:rFonts w:ascii="Times New Roman" w:hAnsi="Times New Roman" w:cs="Times New Roman"/>
          <w:sz w:val="24"/>
          <w:szCs w:val="24"/>
        </w:rPr>
        <w:t xml:space="preserve">napján lép hatályba. </w:t>
      </w:r>
    </w:p>
    <w:p w14:paraId="3F012A66" w14:textId="2AC470F5" w:rsidR="00240CFB" w:rsidRDefault="00240CFB" w:rsidP="00240C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E420B" w14:textId="2228B6A8" w:rsidR="00240CFB" w:rsidRDefault="00240CFB" w:rsidP="0024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Litér, 2018. november 12.</w:t>
      </w:r>
    </w:p>
    <w:p w14:paraId="0EF03222" w14:textId="2FBFFC1F" w:rsidR="00240CFB" w:rsidRDefault="00240CFB" w:rsidP="00240C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80CD2" w14:textId="4850D324" w:rsidR="00240CFB" w:rsidRDefault="00240CFB" w:rsidP="00240C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0F9D9" w14:textId="10CA827A" w:rsidR="00240CFB" w:rsidRDefault="00240CFB" w:rsidP="00240C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Szedlák Attila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Bencze Éva</w:t>
      </w:r>
    </w:p>
    <w:p w14:paraId="43FC4023" w14:textId="22742530" w:rsidR="00240CFB" w:rsidRDefault="00240CFB" w:rsidP="00240C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jegyző</w:t>
      </w:r>
    </w:p>
    <w:p w14:paraId="1AC8E7BF" w14:textId="47F19ED9" w:rsidR="007D5699" w:rsidRDefault="007D5699" w:rsidP="007D5699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bookmarkStart w:id="3" w:name="_Hlk530720384"/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lastRenderedPageBreak/>
        <w:t xml:space="preserve">A </w:t>
      </w:r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kö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zösségi együttélés szabályairól, valamint ezek elmulasztásának következményeiről szóló </w:t>
      </w:r>
      <w:proofErr w:type="gramStart"/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…….</w:t>
      </w:r>
      <w:proofErr w:type="gramEnd"/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./2018.(…..) önkormányzati rendelet indoklása</w:t>
      </w:r>
    </w:p>
    <w:bookmarkEnd w:id="3"/>
    <w:p w14:paraId="56E47D9C" w14:textId="16B3A90F" w:rsidR="007D5699" w:rsidRDefault="007D5699" w:rsidP="00803D82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056960B2" w14:textId="51E548F3" w:rsidR="007D5699" w:rsidRDefault="007D5699" w:rsidP="007D5699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Általános indoklás</w:t>
      </w:r>
    </w:p>
    <w:p w14:paraId="53FB0E50" w14:textId="6160FE6F" w:rsidR="007D5699" w:rsidRDefault="007D5699" w:rsidP="007D5699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610DCD53" w14:textId="5256D1D1" w:rsidR="007D5699" w:rsidRDefault="007D5699" w:rsidP="007D5699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bookmarkStart w:id="4" w:name="_Hlk530722950"/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Magyarország Alaptörvénye a 32. cikk (1) bekezdés a) pontjában rögzíti a helyi önkormányzat azon jogát, hogy a helyi közügyek intézése körében a törvény keretei között rendeletet alkosson. </w:t>
      </w:r>
    </w:p>
    <w:bookmarkEnd w:id="4"/>
    <w:p w14:paraId="2EBE2489" w14:textId="3E917B46" w:rsidR="007D5699" w:rsidRDefault="007D5699" w:rsidP="007D5699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Magyarország helyi önkormányzatairól szóló 2011. évi CLXXXIX. törvény (a továbbiakban: </w:t>
      </w:r>
      <w:bookmarkStart w:id="5" w:name="_Hlk530722991"/>
      <w:proofErr w:type="spellStart"/>
      <w:r>
        <w:rPr>
          <w:rFonts w:ascii="Times" w:eastAsia="Times New Roman" w:hAnsi="Times" w:cs="Times"/>
          <w:bCs/>
          <w:sz w:val="24"/>
          <w:szCs w:val="24"/>
          <w:lang w:eastAsia="hu-HU"/>
        </w:rPr>
        <w:t>Mötv</w:t>
      </w:r>
      <w:proofErr w:type="spellEnd"/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.) 8.§ (1) bekezdése b) pontja alapján a helyi közösség tagjai a helyi önkormányzat alanyaként kötelesek betartani és betartatni a közösségi együttélés alapvető szabályait. </w:t>
      </w:r>
    </w:p>
    <w:p w14:paraId="6E330272" w14:textId="64415A50" w:rsidR="007D5699" w:rsidRDefault="007D5699" w:rsidP="007D5699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Az </w:t>
      </w:r>
      <w:proofErr w:type="spellStart"/>
      <w:r>
        <w:rPr>
          <w:rFonts w:ascii="Times" w:eastAsia="Times New Roman" w:hAnsi="Times" w:cs="Times"/>
          <w:bCs/>
          <w:sz w:val="24"/>
          <w:szCs w:val="24"/>
          <w:lang w:eastAsia="hu-HU"/>
        </w:rPr>
        <w:t>Mötv</w:t>
      </w:r>
      <w:proofErr w:type="spellEnd"/>
      <w:r>
        <w:rPr>
          <w:rFonts w:ascii="Times" w:eastAsia="Times New Roman" w:hAnsi="Times" w:cs="Times"/>
          <w:bCs/>
          <w:sz w:val="24"/>
          <w:szCs w:val="24"/>
          <w:lang w:eastAsia="hu-HU"/>
        </w:rPr>
        <w:t>. 8. § (2) bekezdése, valamint a 143. § (4) bekezdése d) pontja felhatalmazza a helyi önkormányzat</w:t>
      </w:r>
      <w:r w:rsidR="005851DF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képviselő-testületét, hogy rendeletben határozza meg a közösségi együttélés alapvető szabályait, valamint ezek elmulasztásának jogkövetkezményeit. </w:t>
      </w:r>
    </w:p>
    <w:bookmarkEnd w:id="5"/>
    <w:p w14:paraId="3A3293FE" w14:textId="41644473" w:rsidR="005851DF" w:rsidRDefault="005851DF" w:rsidP="007D5699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EA2CD10" w14:textId="06A1BE20" w:rsidR="005851DF" w:rsidRDefault="005851DF" w:rsidP="007D5699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060786E7" w14:textId="4BB09567" w:rsidR="005851DF" w:rsidRDefault="005851DF" w:rsidP="005851DF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Részletes indoklás</w:t>
      </w:r>
    </w:p>
    <w:p w14:paraId="50606D7A" w14:textId="1E54D217" w:rsidR="005851DF" w:rsidRDefault="005851DF" w:rsidP="005851DF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7E74E334" w14:textId="77777777" w:rsidR="00D82130" w:rsidRDefault="00D82130" w:rsidP="005851DF">
      <w:pPr>
        <w:ind w:left="36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1149F881" w14:textId="6EB059E0" w:rsidR="005851DF" w:rsidRDefault="005851DF" w:rsidP="005851DF">
      <w:pPr>
        <w:ind w:left="36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Általános rendelkezések</w:t>
      </w:r>
    </w:p>
    <w:p w14:paraId="67E5ED82" w14:textId="13310107" w:rsidR="005851DF" w:rsidRDefault="005851DF" w:rsidP="005851DF">
      <w:pPr>
        <w:pStyle w:val="Listaszerbekezds"/>
        <w:numPr>
          <w:ilvl w:val="0"/>
          <w:numId w:val="26"/>
        </w:num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rendelet hatálya</w:t>
      </w:r>
    </w:p>
    <w:p w14:paraId="5A012B67" w14:textId="23742701" w:rsidR="005851DF" w:rsidRDefault="005851DF" w:rsidP="005851DF">
      <w:pPr>
        <w:ind w:left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1.§ A rendelet személyi és tárgyi hatályának meghatározása</w:t>
      </w:r>
    </w:p>
    <w:p w14:paraId="3A09043E" w14:textId="21467261" w:rsidR="005851DF" w:rsidRDefault="005851DF" w:rsidP="005851DF">
      <w:pPr>
        <w:ind w:left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2. értelmező rendelkezések</w:t>
      </w:r>
    </w:p>
    <w:p w14:paraId="269EB387" w14:textId="6D55898A" w:rsidR="005851DF" w:rsidRDefault="005851DF" w:rsidP="005851DF">
      <w:pPr>
        <w:ind w:left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2.§ A közösségi együttélés alapvető szabályait sértő magatartás definiálása</w:t>
      </w:r>
    </w:p>
    <w:p w14:paraId="058A640E" w14:textId="292D1660" w:rsidR="005851DF" w:rsidRDefault="005851DF" w:rsidP="005851DF">
      <w:pPr>
        <w:ind w:left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41C01793" w14:textId="01552CCF" w:rsidR="005851DF" w:rsidRDefault="005851DF" w:rsidP="005851DF">
      <w:pPr>
        <w:ind w:left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B5D298E" w14:textId="62C4DDCC" w:rsidR="005851DF" w:rsidRDefault="005851DF" w:rsidP="005851DF">
      <w:pPr>
        <w:ind w:left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Eljárási szabályok, eljáró hatóság, eljárási határidő és szankciók </w:t>
      </w:r>
    </w:p>
    <w:p w14:paraId="357DB9D2" w14:textId="460989E4" w:rsidR="005851DF" w:rsidRDefault="005851DF" w:rsidP="005851DF">
      <w:pPr>
        <w:ind w:left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3.</w:t>
      </w:r>
      <w:r w:rsidRPr="005851DF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Eljárási szabályok</w:t>
      </w:r>
    </w:p>
    <w:p w14:paraId="76FBBAE7" w14:textId="3CDD0429" w:rsidR="005851DF" w:rsidRDefault="005851DF" w:rsidP="005851DF">
      <w:pPr>
        <w:ind w:left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3.§ Utalás a közösségi együttélés alapvető szabályainak megsértése miatt indult eljárásokban alkalmazandó törvényre</w:t>
      </w:r>
    </w:p>
    <w:p w14:paraId="05F56EEB" w14:textId="27F84CD5" w:rsidR="005851DF" w:rsidRDefault="005851DF" w:rsidP="005851DF">
      <w:pPr>
        <w:ind w:left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4. Eljáró hatóság</w:t>
      </w:r>
    </w:p>
    <w:p w14:paraId="7BA85F57" w14:textId="2CD30657" w:rsidR="005851DF" w:rsidRDefault="005851DF" w:rsidP="005851DF">
      <w:pPr>
        <w:ind w:left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4.§ Az eljárások lefolytatására jogosult meghatározása (jegyző) </w:t>
      </w:r>
    </w:p>
    <w:p w14:paraId="36A6FD11" w14:textId="2AC368C9" w:rsidR="005851DF" w:rsidRDefault="005851DF" w:rsidP="005851DF">
      <w:pPr>
        <w:ind w:left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5. Eljárási határidők és szankciók</w:t>
      </w:r>
    </w:p>
    <w:p w14:paraId="2597B000" w14:textId="1547A475" w:rsidR="005851DF" w:rsidRDefault="005851DF" w:rsidP="005851DF">
      <w:pPr>
        <w:ind w:left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5.§ Az eljárási határidők hossza és kezdőpontjának a szabályozása</w:t>
      </w:r>
    </w:p>
    <w:p w14:paraId="787CC6FC" w14:textId="43F475A0" w:rsidR="005851DF" w:rsidRDefault="005851DF" w:rsidP="005851DF">
      <w:pPr>
        <w:ind w:left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6.§ Az alkalmazható szankció meghatározása – figyelmeztetés, bírságolás (annak összege, gyakorisága, mellőzése, a bí</w:t>
      </w:r>
      <w:r w:rsidR="00803D82">
        <w:rPr>
          <w:rFonts w:ascii="Times" w:eastAsia="Times New Roman" w:hAnsi="Times" w:cs="Times"/>
          <w:bCs/>
          <w:sz w:val="24"/>
          <w:szCs w:val="24"/>
          <w:lang w:eastAsia="hu-HU"/>
        </w:rPr>
        <w:t>rságkiszabásnál figyelembe veendő körülmények, a bírság megfizetésének módja).</w:t>
      </w:r>
    </w:p>
    <w:p w14:paraId="1451448F" w14:textId="0CBFD5BA" w:rsidR="00803D82" w:rsidRDefault="00803D82" w:rsidP="005851DF">
      <w:pPr>
        <w:ind w:left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0FFEF824" w14:textId="25403FB1" w:rsidR="00803D82" w:rsidRDefault="00803D82" w:rsidP="00803D82">
      <w:pPr>
        <w:ind w:left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közösségi együttélés alapvető szabályait sértő magatartások</w:t>
      </w:r>
    </w:p>
    <w:p w14:paraId="2CD81DD4" w14:textId="338B65BB" w:rsidR="00803D82" w:rsidRDefault="00803D82" w:rsidP="00803D82">
      <w:pPr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6. </w:t>
      </w:r>
      <w:r w:rsidRPr="00803D82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települési jelképek használatával kapcsolatos rendelkezések megsértése</w:t>
      </w:r>
    </w:p>
    <w:p w14:paraId="297DC1F6" w14:textId="77777777" w:rsidR="00AD3D20" w:rsidRDefault="00803D82" w:rsidP="00803D82">
      <w:pPr>
        <w:ind w:firstLine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7. § A település címerének és </w:t>
      </w:r>
      <w:proofErr w:type="spellStart"/>
      <w:r>
        <w:rPr>
          <w:rFonts w:ascii="Times" w:eastAsia="Times New Roman" w:hAnsi="Times" w:cs="Times"/>
          <w:bCs/>
          <w:sz w:val="24"/>
          <w:szCs w:val="24"/>
          <w:lang w:eastAsia="hu-HU"/>
        </w:rPr>
        <w:t>zászlajának</w:t>
      </w:r>
      <w:proofErr w:type="spellEnd"/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használatára</w:t>
      </w:r>
      <w:r w:rsidR="00AD3D20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, a használat </w:t>
      </w:r>
      <w:proofErr w:type="spellStart"/>
      <w:r w:rsidR="00AD3D20">
        <w:rPr>
          <w:rFonts w:ascii="Times" w:eastAsia="Times New Roman" w:hAnsi="Times" w:cs="Times"/>
          <w:bCs/>
          <w:sz w:val="24"/>
          <w:szCs w:val="24"/>
          <w:lang w:eastAsia="hu-HU"/>
        </w:rPr>
        <w:t>korlátaira</w:t>
      </w:r>
      <w:proofErr w:type="spellEnd"/>
      <w:r w:rsidR="00AD3D20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és   </w:t>
      </w:r>
    </w:p>
    <w:p w14:paraId="05CA93B3" w14:textId="0EC876A8" w:rsidR="00803D82" w:rsidRDefault="00AD3D20" w:rsidP="00803D82">
      <w:pPr>
        <w:ind w:firstLine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ábrázolására vonatkozó szabályok megsértését határozza meg. </w:t>
      </w:r>
    </w:p>
    <w:p w14:paraId="3B7CD25D" w14:textId="0043D32D" w:rsidR="00AD3D20" w:rsidRDefault="00AD3D20" w:rsidP="00AD3D20">
      <w:pPr>
        <w:pStyle w:val="Listaszerbekezds"/>
        <w:numPr>
          <w:ilvl w:val="0"/>
          <w:numId w:val="27"/>
        </w:numPr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AD3D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A közterületek rendjét sértő vagy veszélyeztető magatartások </w:t>
      </w:r>
    </w:p>
    <w:p w14:paraId="05C52274" w14:textId="77777777" w:rsidR="00AD3D20" w:rsidRDefault="00AD3D20" w:rsidP="00AD3D20">
      <w:pPr>
        <w:pStyle w:val="Listaszerbekezds"/>
        <w:numPr>
          <w:ilvl w:val="0"/>
          <w:numId w:val="27"/>
        </w:num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 w:rsidRPr="00AD3D20">
        <w:rPr>
          <w:rFonts w:ascii="Times" w:eastAsia="Times New Roman" w:hAnsi="Times" w:cs="Times"/>
          <w:bCs/>
          <w:sz w:val="24"/>
          <w:szCs w:val="24"/>
          <w:lang w:eastAsia="hu-HU"/>
        </w:rPr>
        <w:t>§ Részletezi a közterülethasználathoz kapcsolódó közösségi együttélés szabályait sértő</w:t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</w:t>
      </w:r>
    </w:p>
    <w:p w14:paraId="4509208B" w14:textId="7117FCDF" w:rsidR="00AD3D20" w:rsidRDefault="00AD3D20" w:rsidP="00AD3D20">
      <w:pPr>
        <w:ind w:left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 w:rsidRPr="00AD3D20">
        <w:rPr>
          <w:rFonts w:ascii="Times" w:eastAsia="Times New Roman" w:hAnsi="Times" w:cs="Times"/>
          <w:bCs/>
          <w:sz w:val="24"/>
          <w:szCs w:val="24"/>
          <w:lang w:eastAsia="hu-HU"/>
        </w:rPr>
        <w:t>magatartásokat.</w:t>
      </w:r>
    </w:p>
    <w:p w14:paraId="404CD9D8" w14:textId="313C80C4" w:rsidR="00AD3D20" w:rsidRDefault="00AD3D20" w:rsidP="00AD3D20">
      <w:pPr>
        <w:pStyle w:val="Listaszerbekezds"/>
        <w:numPr>
          <w:ilvl w:val="0"/>
          <w:numId w:val="28"/>
        </w:numPr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közterületek tisztaságát sértő vagy veszélyeztető magatartások</w:t>
      </w:r>
    </w:p>
    <w:p w14:paraId="51FB50BA" w14:textId="77777777" w:rsidR="00AD3D20" w:rsidRDefault="00AD3D20" w:rsidP="00AD3D20">
      <w:pPr>
        <w:pStyle w:val="Listaszerbekezds"/>
        <w:numPr>
          <w:ilvl w:val="0"/>
          <w:numId w:val="28"/>
        </w:num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§ Meghatározza a közterületek tisztasága védelme érdekében a közöségi együttélést</w:t>
      </w:r>
    </w:p>
    <w:p w14:paraId="7924A69B" w14:textId="484EDBA9" w:rsidR="00AD3D20" w:rsidRDefault="00AD3D20" w:rsidP="00AD3D20">
      <w:pPr>
        <w:ind w:firstLine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 w:rsidRPr="00AD3D20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sértő magatartásokat.</w:t>
      </w:r>
    </w:p>
    <w:p w14:paraId="144DB8A4" w14:textId="10EAFC30" w:rsidR="00AD3D20" w:rsidRDefault="00AD3D20" w:rsidP="00AD3D20">
      <w:pPr>
        <w:pStyle w:val="Listaszerbekezds"/>
        <w:numPr>
          <w:ilvl w:val="0"/>
          <w:numId w:val="27"/>
        </w:numPr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Az ingatlanok rendben-és tisztántartására vonatkozó szabályok megsértése</w:t>
      </w:r>
    </w:p>
    <w:p w14:paraId="64453078" w14:textId="6D0CB571" w:rsidR="00803D82" w:rsidRDefault="00CD49E6" w:rsidP="00D82130">
      <w:pPr>
        <w:ind w:firstLine="36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10.§ Az ingatlanok rendben -és tisztántartási kötelezettségét szabályozza.</w:t>
      </w:r>
    </w:p>
    <w:p w14:paraId="31EF2623" w14:textId="2E7A5A18" w:rsidR="00CD49E6" w:rsidRDefault="00CD49E6" w:rsidP="00CD4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9E6">
        <w:rPr>
          <w:rFonts w:ascii="Times" w:eastAsia="Times New Roman" w:hAnsi="Times" w:cs="Times"/>
          <w:b/>
          <w:bCs/>
          <w:sz w:val="24"/>
          <w:szCs w:val="24"/>
          <w:lang w:eastAsia="hu-HU"/>
        </w:rPr>
        <w:lastRenderedPageBreak/>
        <w:t xml:space="preserve">10. </w:t>
      </w:r>
      <w:r w:rsidRPr="00CD49E6">
        <w:rPr>
          <w:rFonts w:ascii="Times New Roman" w:hAnsi="Times New Roman" w:cs="Times New Roman"/>
          <w:b/>
          <w:sz w:val="24"/>
          <w:szCs w:val="24"/>
        </w:rPr>
        <w:t>Köztemető használatával kapcsolatos közösségi együttélés szabályaiba ütköző cselekmények</w:t>
      </w:r>
    </w:p>
    <w:p w14:paraId="26DF1BCB" w14:textId="767D247C" w:rsidR="00CD49E6" w:rsidRPr="00CD49E6" w:rsidRDefault="00CD49E6" w:rsidP="00CD4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temetők rendjét és használatát és a temetkezési tevékenységet sértő magatartások meghatározása.</w:t>
      </w:r>
    </w:p>
    <w:p w14:paraId="5E671CC1" w14:textId="46F9168F" w:rsidR="00CD49E6" w:rsidRPr="00CD49E6" w:rsidRDefault="00CD49E6" w:rsidP="00CD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CD49E6">
        <w:rPr>
          <w:rFonts w:ascii="Times New Roman" w:hAnsi="Times New Roman" w:cs="Times New Roman"/>
          <w:b/>
          <w:sz w:val="24"/>
          <w:szCs w:val="24"/>
        </w:rPr>
        <w:t>Környezetvédelem</w:t>
      </w:r>
    </w:p>
    <w:p w14:paraId="1B99B354" w14:textId="6140923B" w:rsidR="00CD49E6" w:rsidRDefault="00CD49E6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12.§ A tűzgyújtásra, valamint az ingatlan és környezete rendben-tartására vonatkozó szabályokat sértő magatartások. </w:t>
      </w:r>
    </w:p>
    <w:p w14:paraId="239531BF" w14:textId="16E4DD74" w:rsidR="00CD49E6" w:rsidRPr="00CD49E6" w:rsidRDefault="00CD49E6" w:rsidP="00CD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CD49E6">
        <w:rPr>
          <w:rFonts w:ascii="Times New Roman" w:hAnsi="Times New Roman" w:cs="Times New Roman"/>
          <w:b/>
          <w:sz w:val="24"/>
          <w:szCs w:val="24"/>
        </w:rPr>
        <w:t>Állattartással kapcsolatos közösségi együttélés szabályaiba ütköző cselekedet</w:t>
      </w:r>
    </w:p>
    <w:p w14:paraId="679F31A6" w14:textId="16E7BE54" w:rsidR="00CD49E6" w:rsidRDefault="00CD49E6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13. § A településen történő állattartás szabályainak részletezése</w:t>
      </w:r>
    </w:p>
    <w:p w14:paraId="537D69B1" w14:textId="0D4C8897" w:rsidR="00CD49E6" w:rsidRDefault="00CD49E6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57722103" w14:textId="01F258A2" w:rsidR="00CD49E6" w:rsidRDefault="0040143B" w:rsidP="00CD49E6">
      <w:pPr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13. Záró rendelkezések</w:t>
      </w:r>
    </w:p>
    <w:p w14:paraId="493F031C" w14:textId="748E7EA4" w:rsidR="0040143B" w:rsidRDefault="0040143B" w:rsidP="00CD49E6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14. A rendelet hatálybalépése</w:t>
      </w:r>
    </w:p>
    <w:p w14:paraId="199D4015" w14:textId="40B02BB0" w:rsidR="0040143B" w:rsidRDefault="0040143B" w:rsidP="00CD49E6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22737206" w14:textId="07D40B11" w:rsidR="00CD49E6" w:rsidRDefault="00CD49E6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6CB933B6" w14:textId="1801B139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13F8A4F6" w14:textId="44DD2F42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746AD229" w14:textId="410D7145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BBF4001" w14:textId="33073B55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77C04F8" w14:textId="2BD776CF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03F5BF71" w14:textId="05BDF62C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6399983A" w14:textId="1671C349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255D95AC" w14:textId="1243AC46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4934A32A" w14:textId="036462C5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D2DD13F" w14:textId="21C121C6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09397223" w14:textId="7BDC6DF2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5272D6D2" w14:textId="1AA82483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F8D707C" w14:textId="3021160C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00578B67" w14:textId="398B9502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AE0361C" w14:textId="4688A3DE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0303515F" w14:textId="31555532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1B23509" w14:textId="1CA96AE5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2A7697C1" w14:textId="22A8824F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59BD735" w14:textId="369BE32C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1566DD70" w14:textId="2649CBFC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78234228" w14:textId="7BAE00E6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5D6567DF" w14:textId="164EBAA5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655AFD3E" w14:textId="6EB2214A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42B4180E" w14:textId="120BBAD0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670A7C5A" w14:textId="18516AC7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067A2538" w14:textId="16F28F6A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7274A694" w14:textId="00276A24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031F89A0" w14:textId="6BEF687C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5A884F73" w14:textId="3A5CD6DA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16AB4E80" w14:textId="44EF4E28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2B961D37" w14:textId="38EB81CD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DDF5F81" w14:textId="35BFD70F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1BAA3617" w14:textId="6BE9C973" w:rsidR="00D82130" w:rsidRDefault="00D82130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02E22A5B" w14:textId="77777777" w:rsidR="00D82130" w:rsidRDefault="00D82130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1817BBC2" w14:textId="618ACD61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24F5DC27" w14:textId="070B9CD0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638B8677" w14:textId="2B14033E" w:rsidR="00EF711D" w:rsidRPr="00EF711D" w:rsidRDefault="00EF711D" w:rsidP="00EF711D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lastRenderedPageBreak/>
        <w:t>Előzetes hatásvizsgálat</w:t>
      </w:r>
    </w:p>
    <w:p w14:paraId="2BB9DE66" w14:textId="1495A66E" w:rsidR="00EF711D" w:rsidRDefault="00EF711D" w:rsidP="00803D82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5CC36353" w14:textId="15F00014" w:rsidR="007D5699" w:rsidRDefault="00EF711D" w:rsidP="00EF711D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a </w:t>
      </w:r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kö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zösségi együttélés szabályairól, valamint ezek elmulasztásának következményeiről szóló rendelet-tervezethez</w:t>
      </w:r>
    </w:p>
    <w:p w14:paraId="333FCFBD" w14:textId="321162A6" w:rsidR="00EF711D" w:rsidRDefault="00EF711D" w:rsidP="00EF711D">
      <w:pPr>
        <w:rPr>
          <w:rFonts w:ascii="Times New Roman" w:hAnsi="Times New Roman" w:cs="Times New Roman"/>
          <w:sz w:val="24"/>
          <w:szCs w:val="24"/>
        </w:rPr>
      </w:pPr>
    </w:p>
    <w:p w14:paraId="60023DBD" w14:textId="510767C8" w:rsidR="00EF711D" w:rsidRDefault="00EF711D" w:rsidP="00EF711D">
      <w:pPr>
        <w:rPr>
          <w:rFonts w:ascii="Times New Roman" w:hAnsi="Times New Roman" w:cs="Times New Roman"/>
          <w:sz w:val="24"/>
          <w:szCs w:val="24"/>
        </w:rPr>
      </w:pPr>
    </w:p>
    <w:p w14:paraId="2425419E" w14:textId="44531BB2" w:rsidR="00EF711D" w:rsidRDefault="00EF711D" w:rsidP="00EF711D">
      <w:pPr>
        <w:rPr>
          <w:rFonts w:ascii="Times New Roman" w:hAnsi="Times New Roman" w:cs="Times New Roman"/>
          <w:sz w:val="24"/>
          <w:szCs w:val="24"/>
        </w:rPr>
      </w:pPr>
    </w:p>
    <w:p w14:paraId="435A5893" w14:textId="3B3341E6" w:rsidR="00EF711D" w:rsidRPr="00EF711D" w:rsidRDefault="00EF711D" w:rsidP="00EF711D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11D">
        <w:rPr>
          <w:rFonts w:ascii="Times New Roman" w:hAnsi="Times New Roman" w:cs="Times New Roman"/>
          <w:b/>
          <w:sz w:val="24"/>
          <w:szCs w:val="24"/>
        </w:rPr>
        <w:t>Társadalmi-gazdasági, költségvetési hatás:</w:t>
      </w:r>
    </w:p>
    <w:p w14:paraId="3873D61E" w14:textId="4F8C1530" w:rsidR="00EF711D" w:rsidRDefault="00EF711D" w:rsidP="00EF711D">
      <w:pPr>
        <w:ind w:left="360"/>
        <w:rPr>
          <w:rFonts w:ascii="Times New Roman" w:hAnsi="Times New Roman" w:cs="Times New Roman"/>
          <w:sz w:val="24"/>
          <w:szCs w:val="24"/>
        </w:rPr>
      </w:pPr>
      <w:r w:rsidRPr="00EF711D">
        <w:rPr>
          <w:rFonts w:ascii="Times New Roman" w:hAnsi="Times New Roman" w:cs="Times New Roman"/>
          <w:sz w:val="24"/>
          <w:szCs w:val="24"/>
        </w:rPr>
        <w:t xml:space="preserve">Társadalmi hatásként értékelhető, hogy a tényállsok meghatározásával, azok önálló rendeletben történő szabályozásával </w:t>
      </w:r>
      <w:r>
        <w:rPr>
          <w:rFonts w:ascii="Times New Roman" w:hAnsi="Times New Roman" w:cs="Times New Roman"/>
          <w:sz w:val="24"/>
          <w:szCs w:val="24"/>
        </w:rPr>
        <w:t>javulhat a településen az életminőség.</w:t>
      </w:r>
    </w:p>
    <w:p w14:paraId="4C15BD36" w14:textId="7908943C" w:rsidR="00EF711D" w:rsidRDefault="00EF711D" w:rsidP="00EF711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2BB6E9" w14:textId="6110EED7" w:rsidR="00EF711D" w:rsidRPr="00EF711D" w:rsidRDefault="00EF711D" w:rsidP="00EF711D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EF711D">
        <w:rPr>
          <w:rFonts w:ascii="Times New Roman" w:hAnsi="Times New Roman" w:cs="Times New Roman"/>
          <w:b/>
          <w:sz w:val="24"/>
          <w:szCs w:val="24"/>
        </w:rPr>
        <w:t>Költségvetés hatás:</w:t>
      </w:r>
    </w:p>
    <w:p w14:paraId="61A799ED" w14:textId="3444B79E" w:rsidR="00EF711D" w:rsidRDefault="00EF711D" w:rsidP="00EF711D">
      <w:pPr>
        <w:ind w:left="360"/>
        <w:rPr>
          <w:rFonts w:ascii="Times New Roman" w:hAnsi="Times New Roman" w:cs="Times New Roman"/>
          <w:sz w:val="24"/>
          <w:szCs w:val="24"/>
        </w:rPr>
      </w:pPr>
      <w:r w:rsidRPr="00EF711D">
        <w:rPr>
          <w:rFonts w:ascii="Times New Roman" w:hAnsi="Times New Roman" w:cs="Times New Roman"/>
          <w:sz w:val="24"/>
          <w:szCs w:val="24"/>
        </w:rPr>
        <w:t>A rendelet módosításának költségvetési kihatása, hogy a közigazgatási bírság önkormányzatot megillető bevétel.</w:t>
      </w:r>
    </w:p>
    <w:p w14:paraId="4B44EA09" w14:textId="2DD3399B" w:rsidR="00EF711D" w:rsidRDefault="00EF711D" w:rsidP="00EF711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B55BD16" w14:textId="6A77DB1A" w:rsidR="00EF711D" w:rsidRPr="00EF711D" w:rsidRDefault="00EF711D" w:rsidP="00EF711D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EF711D">
        <w:rPr>
          <w:rFonts w:ascii="Times New Roman" w:hAnsi="Times New Roman" w:cs="Times New Roman"/>
          <w:b/>
          <w:sz w:val="24"/>
          <w:szCs w:val="24"/>
        </w:rPr>
        <w:t>Környezeti, egészségi következmények:</w:t>
      </w:r>
    </w:p>
    <w:p w14:paraId="131D6FEE" w14:textId="1E98F87E" w:rsidR="00EF711D" w:rsidRDefault="00EF711D" w:rsidP="00EF711D">
      <w:pPr>
        <w:ind w:left="360"/>
        <w:rPr>
          <w:rFonts w:ascii="Times New Roman" w:hAnsi="Times New Roman" w:cs="Times New Roman"/>
          <w:sz w:val="24"/>
          <w:szCs w:val="24"/>
        </w:rPr>
      </w:pPr>
      <w:r w:rsidRPr="00EF711D">
        <w:rPr>
          <w:rFonts w:ascii="Times New Roman" w:hAnsi="Times New Roman" w:cs="Times New Roman"/>
          <w:sz w:val="24"/>
          <w:szCs w:val="24"/>
        </w:rPr>
        <w:t xml:space="preserve">A környezeti és egészségügyi következmény a rendelet köztisztaság fenntartásával kapcsolatos rendelkezései vonatkozásában realizálható. A közvetlen szankcionálás lehetősége megkönnyíti a jogkövető magatartás ösztönzését. </w:t>
      </w:r>
    </w:p>
    <w:p w14:paraId="6D81B5F0" w14:textId="242DB2EC" w:rsidR="00EF711D" w:rsidRDefault="00EF711D" w:rsidP="00EF711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835CF98" w14:textId="1A41F3B7" w:rsidR="00EF711D" w:rsidRDefault="00EF711D" w:rsidP="00EF711D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EF711D">
        <w:rPr>
          <w:rFonts w:ascii="Times New Roman" w:hAnsi="Times New Roman" w:cs="Times New Roman"/>
          <w:b/>
          <w:sz w:val="24"/>
          <w:szCs w:val="24"/>
        </w:rPr>
        <w:t xml:space="preserve">Adminisztratív </w:t>
      </w:r>
      <w:proofErr w:type="spellStart"/>
      <w:r w:rsidRPr="00EF711D">
        <w:rPr>
          <w:rFonts w:ascii="Times New Roman" w:hAnsi="Times New Roman" w:cs="Times New Roman"/>
          <w:b/>
          <w:sz w:val="24"/>
          <w:szCs w:val="24"/>
        </w:rPr>
        <w:t>terheket</w:t>
      </w:r>
      <w:proofErr w:type="spellEnd"/>
      <w:r w:rsidRPr="00EF711D">
        <w:rPr>
          <w:rFonts w:ascii="Times New Roman" w:hAnsi="Times New Roman" w:cs="Times New Roman"/>
          <w:b/>
          <w:sz w:val="24"/>
          <w:szCs w:val="24"/>
        </w:rPr>
        <w:t xml:space="preserve"> befolyásoló hatás:</w:t>
      </w:r>
    </w:p>
    <w:p w14:paraId="6F2F77E3" w14:textId="04C1B368" w:rsidR="00EF711D" w:rsidRDefault="00EF711D" w:rsidP="00EF71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rendeletben foglalt közösségi együttélés alapvető szabályait </w:t>
      </w:r>
      <w:r w:rsidR="00A85EC2">
        <w:rPr>
          <w:rFonts w:ascii="Times New Roman" w:hAnsi="Times New Roman" w:cs="Times New Roman"/>
          <w:sz w:val="24"/>
          <w:szCs w:val="24"/>
        </w:rPr>
        <w:t xml:space="preserve">sértő magatartásokkal kapcsolatos eljárások lefolytatása a közös önkormányzati hivatal szervezetén belül valósul meg, ami az adminisztratív </w:t>
      </w:r>
      <w:proofErr w:type="spellStart"/>
      <w:r w:rsidR="00A85EC2">
        <w:rPr>
          <w:rFonts w:ascii="Times New Roman" w:hAnsi="Times New Roman" w:cs="Times New Roman"/>
          <w:sz w:val="24"/>
          <w:szCs w:val="24"/>
        </w:rPr>
        <w:t>terheket</w:t>
      </w:r>
      <w:proofErr w:type="spellEnd"/>
      <w:r w:rsidR="00A85EC2">
        <w:rPr>
          <w:rFonts w:ascii="Times New Roman" w:hAnsi="Times New Roman" w:cs="Times New Roman"/>
          <w:sz w:val="24"/>
          <w:szCs w:val="24"/>
        </w:rPr>
        <w:t xml:space="preserve"> növeli. </w:t>
      </w:r>
    </w:p>
    <w:p w14:paraId="160C53DB" w14:textId="71F9BF70" w:rsidR="00A85EC2" w:rsidRDefault="00A85EC2" w:rsidP="00EF71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322573" w14:textId="02DB7303" w:rsidR="00A85EC2" w:rsidRPr="00A85EC2" w:rsidRDefault="00A85EC2" w:rsidP="00A85EC2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C2">
        <w:rPr>
          <w:rFonts w:ascii="Times New Roman" w:hAnsi="Times New Roman" w:cs="Times New Roman"/>
          <w:b/>
          <w:sz w:val="24"/>
          <w:szCs w:val="24"/>
        </w:rPr>
        <w:t>Egyéb hatás:</w:t>
      </w:r>
    </w:p>
    <w:p w14:paraId="2773E6B3" w14:textId="126BD271" w:rsidR="00EF711D" w:rsidRDefault="00A85EC2" w:rsidP="00A85E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nincs.</w:t>
      </w:r>
    </w:p>
    <w:p w14:paraId="4D74EE66" w14:textId="19EAA57C" w:rsidR="00A85EC2" w:rsidRDefault="00A85EC2" w:rsidP="00A85EC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71CC30" w14:textId="77777777" w:rsidR="00A85EC2" w:rsidRDefault="00A85EC2" w:rsidP="00A85EC2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rendelet megalkotásának szükségessége, a jogalkotás elmaradásának </w:t>
      </w:r>
    </w:p>
    <w:p w14:paraId="59DB4523" w14:textId="043A0F83" w:rsidR="00A85EC2" w:rsidRPr="00A85EC2" w:rsidRDefault="00A85EC2" w:rsidP="00A85E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EC2">
        <w:rPr>
          <w:rFonts w:ascii="Times New Roman" w:hAnsi="Times New Roman" w:cs="Times New Roman"/>
          <w:b/>
          <w:sz w:val="24"/>
          <w:szCs w:val="24"/>
        </w:rPr>
        <w:t>várhatókövetkezményei:</w:t>
      </w:r>
    </w:p>
    <w:p w14:paraId="52C254BF" w14:textId="652D76BD" w:rsidR="00A85EC2" w:rsidRDefault="00A85EC2" w:rsidP="00761707">
      <w:pPr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143. § (4) bekezdésének d) pontja felhatalmazza az önkormányzatot rendeletalkotásra. A rendeletalkotás elmaradása esetén jogkövetkezmények nélkül maradnak a korábban, az egyes önkormányzati </w:t>
      </w:r>
      <w:r w:rsidR="00761707">
        <w:rPr>
          <w:rFonts w:ascii="Times New Roman" w:hAnsi="Times New Roman" w:cs="Times New Roman"/>
          <w:sz w:val="24"/>
          <w:szCs w:val="24"/>
        </w:rPr>
        <w:t xml:space="preserve">rendeletekben meghatározott kötelezettségek, mulasztások és a közösségi együttélést sértő magatartások. </w:t>
      </w:r>
    </w:p>
    <w:p w14:paraId="1C311C56" w14:textId="2318C365" w:rsidR="00761707" w:rsidRDefault="00761707" w:rsidP="00761707">
      <w:pPr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080CBD5B" w14:textId="3A16C81D" w:rsidR="00761707" w:rsidRDefault="00761707" w:rsidP="00761707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alkalmazáshoz szükséges személyi, szervezeti, tárgyi és pénzügyi feltételek:</w:t>
      </w:r>
    </w:p>
    <w:p w14:paraId="1707C4F3" w14:textId="06031DC3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alkalmazáshoz szükséges személyi, szervezeti, és tárgyi és pénzügyi feltételek rendelkezésre állnak. </w:t>
      </w:r>
    </w:p>
    <w:p w14:paraId="40996C06" w14:textId="58D20622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422C08" w14:textId="619FF50A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885B12" w14:textId="1A1AA499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293A02" w14:textId="47A30996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B3956F" w14:textId="0878AA48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292F4D" w14:textId="7F0857B7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19F0E7" w14:textId="443BBDA3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E6E976" w14:textId="2F972624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9EF77D" w14:textId="71894A07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E9E3A8" w14:textId="39CF7A46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92ABE4" w14:textId="00D92937" w:rsidR="00761707" w:rsidRDefault="00761707" w:rsidP="00761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F06D22" w14:textId="77777777" w:rsidR="00C437A0" w:rsidRPr="00C437A0" w:rsidRDefault="00C437A0" w:rsidP="00C437A0">
      <w:pPr>
        <w:pStyle w:val="Cm"/>
        <w:rPr>
          <w:b w:val="0"/>
          <w:spacing w:val="60"/>
          <w:sz w:val="26"/>
          <w:szCs w:val="26"/>
        </w:rPr>
      </w:pPr>
      <w:r w:rsidRPr="00C437A0">
        <w:rPr>
          <w:b w:val="0"/>
          <w:spacing w:val="60"/>
          <w:sz w:val="26"/>
          <w:szCs w:val="26"/>
        </w:rPr>
        <w:lastRenderedPageBreak/>
        <w:t>Előterjesztés</w:t>
      </w:r>
    </w:p>
    <w:p w14:paraId="5A977A41" w14:textId="77777777" w:rsidR="00C437A0" w:rsidRPr="00C437A0" w:rsidRDefault="00C437A0" w:rsidP="00C437A0">
      <w:pPr>
        <w:pStyle w:val="Cm"/>
        <w:rPr>
          <w:i/>
          <w:spacing w:val="60"/>
          <w:sz w:val="26"/>
          <w:szCs w:val="26"/>
        </w:rPr>
      </w:pPr>
    </w:p>
    <w:p w14:paraId="003A05B4" w14:textId="3BFF6684" w:rsidR="00C437A0" w:rsidRPr="00C437A0" w:rsidRDefault="00C437A0" w:rsidP="00C437A0">
      <w:pPr>
        <w:jc w:val="center"/>
        <w:rPr>
          <w:rFonts w:ascii="Times" w:eastAsia="Times New Roman" w:hAnsi="Times" w:cs="Times"/>
          <w:b/>
          <w:bCs/>
          <w:i/>
          <w:sz w:val="24"/>
          <w:szCs w:val="24"/>
          <w:lang w:eastAsia="hu-HU"/>
        </w:rPr>
      </w:pPr>
      <w:r w:rsidRPr="00C437A0">
        <w:rPr>
          <w:rFonts w:ascii="Times New Roman" w:hAnsi="Times New Roman" w:cs="Times New Roman"/>
          <w:b/>
          <w:i/>
        </w:rPr>
        <w:t xml:space="preserve">Előterjesztés a </w:t>
      </w:r>
      <w:r w:rsidRPr="00C437A0">
        <w:rPr>
          <w:rFonts w:ascii="Times" w:eastAsia="Times New Roman" w:hAnsi="Times" w:cs="Times"/>
          <w:b/>
          <w:bCs/>
          <w:i/>
          <w:sz w:val="24"/>
          <w:szCs w:val="24"/>
          <w:lang w:eastAsia="hu-HU"/>
        </w:rPr>
        <w:t>közösségi együttélés szabályairól, valamint ezek elmulasztásának következményeiről szóló rendelet-tervezet</w:t>
      </w:r>
      <w:r w:rsidRPr="00C437A0">
        <w:rPr>
          <w:rFonts w:ascii="Times New Roman" w:hAnsi="Times New Roman" w:cs="Times New Roman"/>
          <w:b/>
          <w:i/>
        </w:rPr>
        <w:t xml:space="preserve"> megtárgyalása, rendelet megalkotása tárgyú napirendi ponthoz</w:t>
      </w:r>
    </w:p>
    <w:p w14:paraId="4CF9880E" w14:textId="77777777" w:rsidR="00C437A0" w:rsidRPr="00C437A0" w:rsidRDefault="00C437A0" w:rsidP="00C437A0">
      <w:pPr>
        <w:pStyle w:val="Cm"/>
        <w:jc w:val="left"/>
        <w:rPr>
          <w:b w:val="0"/>
          <w:spacing w:val="60"/>
          <w:sz w:val="26"/>
          <w:szCs w:val="26"/>
        </w:rPr>
      </w:pPr>
    </w:p>
    <w:p w14:paraId="333835BC" w14:textId="77777777" w:rsidR="00C437A0" w:rsidRPr="00C437A0" w:rsidRDefault="00C437A0" w:rsidP="00C437A0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C437A0">
        <w:rPr>
          <w:rFonts w:ascii="Times New Roman" w:hAnsi="Times New Roman" w:cs="Times New Roman"/>
          <w:b/>
          <w:bCs/>
        </w:rPr>
        <w:t>2018. november 29.</w:t>
      </w:r>
    </w:p>
    <w:p w14:paraId="0E724EC8" w14:textId="77777777" w:rsidR="00C437A0" w:rsidRPr="00C437A0" w:rsidRDefault="00C437A0" w:rsidP="00C437A0">
      <w:pPr>
        <w:spacing w:after="60"/>
        <w:rPr>
          <w:rFonts w:ascii="Times New Roman" w:hAnsi="Times New Roman" w:cs="Times New Roman"/>
          <w:b/>
          <w:bCs/>
        </w:rPr>
      </w:pPr>
      <w:r w:rsidRPr="00C437A0">
        <w:rPr>
          <w:rFonts w:ascii="Times New Roman" w:hAnsi="Times New Roman" w:cs="Times New Roman"/>
          <w:b/>
          <w:bCs/>
        </w:rPr>
        <w:tab/>
      </w:r>
      <w:r w:rsidRPr="00C437A0">
        <w:rPr>
          <w:rFonts w:ascii="Times New Roman" w:hAnsi="Times New Roman" w:cs="Times New Roman"/>
          <w:b/>
          <w:bCs/>
        </w:rPr>
        <w:tab/>
      </w:r>
      <w:r w:rsidRPr="00C437A0">
        <w:rPr>
          <w:rFonts w:ascii="Times New Roman" w:hAnsi="Times New Roman" w:cs="Times New Roman"/>
          <w:b/>
          <w:bCs/>
        </w:rPr>
        <w:tab/>
      </w:r>
      <w:r w:rsidRPr="00C437A0">
        <w:rPr>
          <w:rFonts w:ascii="Times New Roman" w:hAnsi="Times New Roman" w:cs="Times New Roman"/>
          <w:b/>
          <w:bCs/>
        </w:rPr>
        <w:tab/>
      </w:r>
      <w:r w:rsidRPr="00C437A0">
        <w:rPr>
          <w:rFonts w:ascii="Times New Roman" w:hAnsi="Times New Roman" w:cs="Times New Roman"/>
          <w:b/>
          <w:bCs/>
        </w:rPr>
        <w:tab/>
      </w:r>
    </w:p>
    <w:p w14:paraId="52450E32" w14:textId="77777777" w:rsidR="00C437A0" w:rsidRPr="00C437A0" w:rsidRDefault="00C437A0" w:rsidP="00C437A0">
      <w:pPr>
        <w:jc w:val="both"/>
        <w:rPr>
          <w:rFonts w:ascii="Times New Roman" w:hAnsi="Times New Roman" w:cs="Times New Roman"/>
          <w:b/>
          <w:i/>
        </w:rPr>
      </w:pPr>
    </w:p>
    <w:p w14:paraId="3E3E6F34" w14:textId="77777777" w:rsidR="00C437A0" w:rsidRPr="00C437A0" w:rsidRDefault="00C437A0" w:rsidP="00C437A0">
      <w:pPr>
        <w:jc w:val="both"/>
        <w:rPr>
          <w:rFonts w:ascii="Times New Roman" w:hAnsi="Times New Roman" w:cs="Times New Roman"/>
          <w:b/>
          <w:i/>
        </w:rPr>
      </w:pPr>
    </w:p>
    <w:p w14:paraId="7C3CEBF6" w14:textId="77777777" w:rsidR="00C437A0" w:rsidRPr="00C437A0" w:rsidRDefault="00C437A0" w:rsidP="00C437A0">
      <w:pPr>
        <w:jc w:val="both"/>
        <w:rPr>
          <w:rFonts w:ascii="Times New Roman" w:hAnsi="Times New Roman" w:cs="Times New Roman"/>
          <w:b/>
          <w:i/>
        </w:rPr>
      </w:pPr>
      <w:r w:rsidRPr="00C437A0">
        <w:rPr>
          <w:rFonts w:ascii="Times New Roman" w:hAnsi="Times New Roman" w:cs="Times New Roman"/>
          <w:b/>
          <w:i/>
        </w:rPr>
        <w:t>Tisztelt Képviselő-testület!</w:t>
      </w:r>
    </w:p>
    <w:p w14:paraId="3EEE2CF0" w14:textId="77777777" w:rsidR="00C437A0" w:rsidRPr="00C437A0" w:rsidRDefault="00C437A0" w:rsidP="00C437A0">
      <w:pPr>
        <w:jc w:val="both"/>
        <w:rPr>
          <w:rFonts w:ascii="Times New Roman" w:hAnsi="Times New Roman" w:cs="Times New Roman"/>
          <w:b/>
          <w:i/>
        </w:rPr>
      </w:pPr>
    </w:p>
    <w:p w14:paraId="523EDA4A" w14:textId="77777777" w:rsidR="00C437A0" w:rsidRPr="00C437A0" w:rsidRDefault="00C437A0" w:rsidP="00C437A0">
      <w:pPr>
        <w:jc w:val="both"/>
        <w:rPr>
          <w:rFonts w:ascii="Times New Roman" w:hAnsi="Times New Roman" w:cs="Times New Roman"/>
          <w:b/>
          <w:i/>
        </w:rPr>
      </w:pPr>
    </w:p>
    <w:p w14:paraId="260EDF3A" w14:textId="5F301798" w:rsidR="00761707" w:rsidRDefault="00D82130" w:rsidP="00D82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helyi önkormányzatairól szóló CLXXXIX.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51.§ (4) bekezdése felhatalmazást adott a helyi önkormányzat képviselő-testületének, hogy rendeletben határozza meg a tiltott, közösségellenes magatartásokat, valamint a magatartás elkövetőjével szembeni közigazgatási bírság kiszabásának szabályait. </w:t>
      </w:r>
    </w:p>
    <w:p w14:paraId="17BE367C" w14:textId="77777777" w:rsidR="00D82130" w:rsidRDefault="00D82130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18EC6E9F" w14:textId="415C949E" w:rsidR="00D82130" w:rsidRDefault="00D82130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Magyarország Alaptörvénye a 32. cikk (1) bekezdés a) pontjában rögzíti a helyi önkormányzat azon jogát, hogy a helyi közügyek intézése körében a törvény keretei között rendeletet alkosson. </w:t>
      </w:r>
    </w:p>
    <w:p w14:paraId="5C48C072" w14:textId="456093A0" w:rsidR="00761707" w:rsidRDefault="00761707" w:rsidP="00D82130">
      <w:pPr>
        <w:rPr>
          <w:rFonts w:ascii="Times New Roman" w:hAnsi="Times New Roman" w:cs="Times New Roman"/>
          <w:b/>
          <w:sz w:val="24"/>
          <w:szCs w:val="24"/>
        </w:rPr>
      </w:pPr>
    </w:p>
    <w:p w14:paraId="349A60EA" w14:textId="00FADB2B" w:rsidR="00D82130" w:rsidRDefault="00D82130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Az </w:t>
      </w:r>
      <w:proofErr w:type="spellStart"/>
      <w:r>
        <w:rPr>
          <w:rFonts w:ascii="Times" w:eastAsia="Times New Roman" w:hAnsi="Times" w:cs="Times"/>
          <w:bCs/>
          <w:sz w:val="24"/>
          <w:szCs w:val="24"/>
          <w:lang w:eastAsia="hu-HU"/>
        </w:rPr>
        <w:t>Mötv</w:t>
      </w:r>
      <w:proofErr w:type="spellEnd"/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. 8.§ (1) bekezdése b) pontja alapján a helyi közösség tagjai a helyi önkormányzat alanyaként kötelesek betartani és betartatni a közösségi együttélés alapvető szabályait. </w:t>
      </w:r>
    </w:p>
    <w:p w14:paraId="2184BF29" w14:textId="32B6C063" w:rsidR="00D82130" w:rsidRDefault="00D82130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Az </w:t>
      </w:r>
      <w:proofErr w:type="spellStart"/>
      <w:r>
        <w:rPr>
          <w:rFonts w:ascii="Times" w:eastAsia="Times New Roman" w:hAnsi="Times" w:cs="Times"/>
          <w:bCs/>
          <w:sz w:val="24"/>
          <w:szCs w:val="24"/>
          <w:lang w:eastAsia="hu-HU"/>
        </w:rPr>
        <w:t>Mötv</w:t>
      </w:r>
      <w:proofErr w:type="spellEnd"/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. 8. § (2) bekezdése, valamint a 143. § (4) bekezdése d) pontja felhatalmazza a helyi önkormányzat képviselő-testületét, hogy rendeletben határozza meg a közösségi együttélés alapvető szabályait, valamint ezek elmulasztásának jogkövetkezményeit. </w:t>
      </w:r>
    </w:p>
    <w:p w14:paraId="27FF5F8C" w14:textId="0B014B14" w:rsidR="00D82130" w:rsidRDefault="00D82130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4BA9E57D" w14:textId="7A11A36D" w:rsidR="00D82130" w:rsidRDefault="00D82130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A rendelet-tervezet a lakosság által elvárt, az együttélés elősegítő szabályokat és azok megsértése esetén alkalmazandó szankciókat tartalmazza.</w:t>
      </w:r>
    </w:p>
    <w:p w14:paraId="11B77AE5" w14:textId="252273C3" w:rsidR="00D82130" w:rsidRDefault="00D82130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A település területé</w:t>
      </w:r>
      <w:r w:rsidR="00172E84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n a lakók nyugalma, a közösségi, közhasználatú területek rendje, az életviszonyok rendezettsége, az egymást tiszteletben tartó magatartás megvalósulása céljából szükségesnek tartjuk a rendeletben foglalt magatartások, mint közösségi együttélés alapvető szabályait sértő magatartások szankcionálási lehetőségének megteremtését. </w:t>
      </w:r>
    </w:p>
    <w:p w14:paraId="35BFBD22" w14:textId="17C78B29" w:rsidR="00172E84" w:rsidRDefault="00172E84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5D325426" w14:textId="36AE9723" w:rsidR="00172E84" w:rsidRDefault="00172E84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Fentiekre tekintettel kérem a tisztelt képviselő-testületet, hogy az előterjesztést tárgyalja meg és döntsön a rendelet megalkotásáról. </w:t>
      </w:r>
    </w:p>
    <w:p w14:paraId="62E8DCB3" w14:textId="1A67A7B4" w:rsidR="00172E84" w:rsidRDefault="00172E84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159974B7" w14:textId="3B1F5F88" w:rsidR="00172E84" w:rsidRDefault="00172E84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DA0B016" w14:textId="58900100" w:rsidR="00172E84" w:rsidRDefault="00172E84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27834201" w14:textId="091503F9" w:rsidR="00172E84" w:rsidRDefault="00172E84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>Litér, 2018. november 23.</w:t>
      </w:r>
    </w:p>
    <w:p w14:paraId="06461CA9" w14:textId="4AC63185" w:rsidR="00172E84" w:rsidRDefault="00172E84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066A903" w14:textId="6D6EAEEE" w:rsidR="00172E84" w:rsidRDefault="00172E84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4A39CE4E" w14:textId="53DFF754" w:rsidR="00172E84" w:rsidRDefault="00172E84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  <w:t xml:space="preserve">Szedlák Attila </w:t>
      </w:r>
      <w:proofErr w:type="spellStart"/>
      <w:r>
        <w:rPr>
          <w:rFonts w:ascii="Times" w:eastAsia="Times New Roman" w:hAnsi="Times" w:cs="Times"/>
          <w:bCs/>
          <w:sz w:val="24"/>
          <w:szCs w:val="24"/>
          <w:lang w:eastAsia="hu-HU"/>
        </w:rPr>
        <w:t>sk</w:t>
      </w:r>
      <w:proofErr w:type="spellEnd"/>
      <w:r>
        <w:rPr>
          <w:rFonts w:ascii="Times" w:eastAsia="Times New Roman" w:hAnsi="Times" w:cs="Times"/>
          <w:bCs/>
          <w:sz w:val="24"/>
          <w:szCs w:val="24"/>
          <w:lang w:eastAsia="hu-HU"/>
        </w:rPr>
        <w:t>.</w:t>
      </w:r>
    </w:p>
    <w:p w14:paraId="52202429" w14:textId="7EB1019E" w:rsidR="00172E84" w:rsidRDefault="00172E84" w:rsidP="00D82130">
      <w:pPr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ab/>
        <w:t xml:space="preserve">   polgármester</w:t>
      </w:r>
    </w:p>
    <w:p w14:paraId="250C3D5D" w14:textId="77777777" w:rsidR="00D82130" w:rsidRPr="00761707" w:rsidRDefault="00D82130" w:rsidP="00D82130">
      <w:pPr>
        <w:rPr>
          <w:rFonts w:ascii="Times New Roman" w:hAnsi="Times New Roman" w:cs="Times New Roman"/>
          <w:b/>
          <w:sz w:val="24"/>
          <w:szCs w:val="24"/>
        </w:rPr>
      </w:pPr>
    </w:p>
    <w:sectPr w:rsidR="00D82130" w:rsidRPr="0076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52A"/>
    <w:multiLevelType w:val="hybridMultilevel"/>
    <w:tmpl w:val="B6DC86CC"/>
    <w:lvl w:ilvl="0" w:tplc="5962A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B4F6B"/>
    <w:multiLevelType w:val="hybridMultilevel"/>
    <w:tmpl w:val="11FE86B4"/>
    <w:lvl w:ilvl="0" w:tplc="09D45D1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F2663"/>
    <w:multiLevelType w:val="hybridMultilevel"/>
    <w:tmpl w:val="61BCD040"/>
    <w:lvl w:ilvl="0" w:tplc="93441CBA">
      <w:start w:val="1"/>
      <w:numFmt w:val="decimal"/>
      <w:lvlText w:val="(%1)"/>
      <w:lvlJc w:val="left"/>
      <w:pPr>
        <w:ind w:left="74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61" w:hanging="360"/>
      </w:pPr>
    </w:lvl>
    <w:lvl w:ilvl="2" w:tplc="040E001B" w:tentative="1">
      <w:start w:val="1"/>
      <w:numFmt w:val="lowerRoman"/>
      <w:lvlText w:val="%3."/>
      <w:lvlJc w:val="right"/>
      <w:pPr>
        <w:ind w:left="2181" w:hanging="180"/>
      </w:pPr>
    </w:lvl>
    <w:lvl w:ilvl="3" w:tplc="040E000F" w:tentative="1">
      <w:start w:val="1"/>
      <w:numFmt w:val="decimal"/>
      <w:lvlText w:val="%4."/>
      <w:lvlJc w:val="left"/>
      <w:pPr>
        <w:ind w:left="2901" w:hanging="360"/>
      </w:pPr>
    </w:lvl>
    <w:lvl w:ilvl="4" w:tplc="040E0019" w:tentative="1">
      <w:start w:val="1"/>
      <w:numFmt w:val="lowerLetter"/>
      <w:lvlText w:val="%5."/>
      <w:lvlJc w:val="left"/>
      <w:pPr>
        <w:ind w:left="3621" w:hanging="360"/>
      </w:pPr>
    </w:lvl>
    <w:lvl w:ilvl="5" w:tplc="040E001B" w:tentative="1">
      <w:start w:val="1"/>
      <w:numFmt w:val="lowerRoman"/>
      <w:lvlText w:val="%6."/>
      <w:lvlJc w:val="right"/>
      <w:pPr>
        <w:ind w:left="4341" w:hanging="180"/>
      </w:pPr>
    </w:lvl>
    <w:lvl w:ilvl="6" w:tplc="040E000F" w:tentative="1">
      <w:start w:val="1"/>
      <w:numFmt w:val="decimal"/>
      <w:lvlText w:val="%7."/>
      <w:lvlJc w:val="left"/>
      <w:pPr>
        <w:ind w:left="5061" w:hanging="360"/>
      </w:pPr>
    </w:lvl>
    <w:lvl w:ilvl="7" w:tplc="040E0019" w:tentative="1">
      <w:start w:val="1"/>
      <w:numFmt w:val="lowerLetter"/>
      <w:lvlText w:val="%8."/>
      <w:lvlJc w:val="left"/>
      <w:pPr>
        <w:ind w:left="5781" w:hanging="360"/>
      </w:pPr>
    </w:lvl>
    <w:lvl w:ilvl="8" w:tplc="040E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 w15:restartNumberingAfterBreak="0">
    <w:nsid w:val="133642FB"/>
    <w:multiLevelType w:val="hybridMultilevel"/>
    <w:tmpl w:val="49B4F5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082"/>
    <w:multiLevelType w:val="hybridMultilevel"/>
    <w:tmpl w:val="E87447D2"/>
    <w:lvl w:ilvl="0" w:tplc="EFE6F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8722F3"/>
    <w:multiLevelType w:val="hybridMultilevel"/>
    <w:tmpl w:val="C938E64A"/>
    <w:lvl w:ilvl="0" w:tplc="4E52041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F10069"/>
    <w:multiLevelType w:val="hybridMultilevel"/>
    <w:tmpl w:val="02FA6972"/>
    <w:lvl w:ilvl="0" w:tplc="040E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2AB9"/>
    <w:multiLevelType w:val="hybridMultilevel"/>
    <w:tmpl w:val="4FDAACDA"/>
    <w:lvl w:ilvl="0" w:tplc="18FE3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23366"/>
    <w:multiLevelType w:val="hybridMultilevel"/>
    <w:tmpl w:val="3F1EADD8"/>
    <w:lvl w:ilvl="0" w:tplc="4E52041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2301E"/>
    <w:multiLevelType w:val="hybridMultilevel"/>
    <w:tmpl w:val="9536CC02"/>
    <w:lvl w:ilvl="0" w:tplc="69A8E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4391"/>
    <w:multiLevelType w:val="hybridMultilevel"/>
    <w:tmpl w:val="CF44EA30"/>
    <w:lvl w:ilvl="0" w:tplc="F9E2F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A329C"/>
    <w:multiLevelType w:val="hybridMultilevel"/>
    <w:tmpl w:val="25DCBA5E"/>
    <w:lvl w:ilvl="0" w:tplc="8BCA2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821EE"/>
    <w:multiLevelType w:val="hybridMultilevel"/>
    <w:tmpl w:val="7062D460"/>
    <w:lvl w:ilvl="0" w:tplc="6E9E0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1407E"/>
    <w:multiLevelType w:val="hybridMultilevel"/>
    <w:tmpl w:val="9438C79E"/>
    <w:lvl w:ilvl="0" w:tplc="4E52041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729BC"/>
    <w:multiLevelType w:val="hybridMultilevel"/>
    <w:tmpl w:val="8EC251C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4845"/>
    <w:multiLevelType w:val="hybridMultilevel"/>
    <w:tmpl w:val="C96E01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D053E"/>
    <w:multiLevelType w:val="hybridMultilevel"/>
    <w:tmpl w:val="6F800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050"/>
    <w:multiLevelType w:val="hybridMultilevel"/>
    <w:tmpl w:val="F95AA8EC"/>
    <w:lvl w:ilvl="0" w:tplc="4E52041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67332F"/>
    <w:multiLevelType w:val="hybridMultilevel"/>
    <w:tmpl w:val="10029F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7526F"/>
    <w:multiLevelType w:val="hybridMultilevel"/>
    <w:tmpl w:val="9506B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B3DF2"/>
    <w:multiLevelType w:val="hybridMultilevel"/>
    <w:tmpl w:val="5F62B66A"/>
    <w:lvl w:ilvl="0" w:tplc="D33AD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F3D1A"/>
    <w:multiLevelType w:val="hybridMultilevel"/>
    <w:tmpl w:val="7B3AF4B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6F48"/>
    <w:multiLevelType w:val="hybridMultilevel"/>
    <w:tmpl w:val="8C2624EA"/>
    <w:lvl w:ilvl="0" w:tplc="7F14A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D061F"/>
    <w:multiLevelType w:val="hybridMultilevel"/>
    <w:tmpl w:val="1936AF08"/>
    <w:lvl w:ilvl="0" w:tplc="25243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228D9"/>
    <w:multiLevelType w:val="hybridMultilevel"/>
    <w:tmpl w:val="BA56F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D5CDF"/>
    <w:multiLevelType w:val="hybridMultilevel"/>
    <w:tmpl w:val="BCB4BB58"/>
    <w:lvl w:ilvl="0" w:tplc="BD46D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6179"/>
    <w:multiLevelType w:val="hybridMultilevel"/>
    <w:tmpl w:val="F3FA6C02"/>
    <w:lvl w:ilvl="0" w:tplc="F7D8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21A0E"/>
    <w:multiLevelType w:val="hybridMultilevel"/>
    <w:tmpl w:val="DD4C29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36FE1"/>
    <w:multiLevelType w:val="hybridMultilevel"/>
    <w:tmpl w:val="A47CBFEC"/>
    <w:lvl w:ilvl="0" w:tplc="5F849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4449C3"/>
    <w:multiLevelType w:val="hybridMultilevel"/>
    <w:tmpl w:val="4348AA72"/>
    <w:lvl w:ilvl="0" w:tplc="DD824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E3D0A"/>
    <w:multiLevelType w:val="hybridMultilevel"/>
    <w:tmpl w:val="F2F2EC40"/>
    <w:lvl w:ilvl="0" w:tplc="F9C832A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FB43A0"/>
    <w:multiLevelType w:val="hybridMultilevel"/>
    <w:tmpl w:val="3CB432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2"/>
  </w:num>
  <w:num w:numId="5">
    <w:abstractNumId w:val="20"/>
  </w:num>
  <w:num w:numId="6">
    <w:abstractNumId w:val="9"/>
  </w:num>
  <w:num w:numId="7">
    <w:abstractNumId w:val="3"/>
  </w:num>
  <w:num w:numId="8">
    <w:abstractNumId w:val="0"/>
  </w:num>
  <w:num w:numId="9">
    <w:abstractNumId w:val="18"/>
  </w:num>
  <w:num w:numId="10">
    <w:abstractNumId w:val="1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22"/>
  </w:num>
  <w:num w:numId="16">
    <w:abstractNumId w:val="19"/>
  </w:num>
  <w:num w:numId="17">
    <w:abstractNumId w:val="30"/>
  </w:num>
  <w:num w:numId="18">
    <w:abstractNumId w:val="25"/>
  </w:num>
  <w:num w:numId="19">
    <w:abstractNumId w:val="28"/>
  </w:num>
  <w:num w:numId="20">
    <w:abstractNumId w:val="31"/>
  </w:num>
  <w:num w:numId="21">
    <w:abstractNumId w:val="29"/>
  </w:num>
  <w:num w:numId="22">
    <w:abstractNumId w:val="5"/>
  </w:num>
  <w:num w:numId="23">
    <w:abstractNumId w:val="6"/>
  </w:num>
  <w:num w:numId="24">
    <w:abstractNumId w:val="11"/>
  </w:num>
  <w:num w:numId="25">
    <w:abstractNumId w:val="26"/>
  </w:num>
  <w:num w:numId="26">
    <w:abstractNumId w:val="24"/>
  </w:num>
  <w:num w:numId="27">
    <w:abstractNumId w:val="21"/>
  </w:num>
  <w:num w:numId="28">
    <w:abstractNumId w:val="14"/>
  </w:num>
  <w:num w:numId="29">
    <w:abstractNumId w:val="8"/>
  </w:num>
  <w:num w:numId="30">
    <w:abstractNumId w:val="17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25"/>
    <w:rsid w:val="000226D6"/>
    <w:rsid w:val="00036C50"/>
    <w:rsid w:val="000C020F"/>
    <w:rsid w:val="00172E84"/>
    <w:rsid w:val="00196C83"/>
    <w:rsid w:val="001C7C6A"/>
    <w:rsid w:val="00240CFB"/>
    <w:rsid w:val="00264468"/>
    <w:rsid w:val="002711DC"/>
    <w:rsid w:val="002D68BC"/>
    <w:rsid w:val="002E4E96"/>
    <w:rsid w:val="0040143B"/>
    <w:rsid w:val="004038CD"/>
    <w:rsid w:val="0043367D"/>
    <w:rsid w:val="00436101"/>
    <w:rsid w:val="00495ADF"/>
    <w:rsid w:val="00502192"/>
    <w:rsid w:val="005278CE"/>
    <w:rsid w:val="0053408D"/>
    <w:rsid w:val="00541A2F"/>
    <w:rsid w:val="00542D41"/>
    <w:rsid w:val="0055094A"/>
    <w:rsid w:val="005851DF"/>
    <w:rsid w:val="0066064A"/>
    <w:rsid w:val="00694B1B"/>
    <w:rsid w:val="006D5E7B"/>
    <w:rsid w:val="007434A1"/>
    <w:rsid w:val="00761707"/>
    <w:rsid w:val="007D5699"/>
    <w:rsid w:val="007F7C3B"/>
    <w:rsid w:val="00803D82"/>
    <w:rsid w:val="008530F4"/>
    <w:rsid w:val="008D5E5F"/>
    <w:rsid w:val="009237A6"/>
    <w:rsid w:val="009E3CDE"/>
    <w:rsid w:val="009F4AC7"/>
    <w:rsid w:val="00A57F64"/>
    <w:rsid w:val="00A85EC2"/>
    <w:rsid w:val="00AA182D"/>
    <w:rsid w:val="00AD3D20"/>
    <w:rsid w:val="00AD7225"/>
    <w:rsid w:val="00B1214F"/>
    <w:rsid w:val="00BB4476"/>
    <w:rsid w:val="00C437A0"/>
    <w:rsid w:val="00C56EFE"/>
    <w:rsid w:val="00C64322"/>
    <w:rsid w:val="00CD49E6"/>
    <w:rsid w:val="00D82130"/>
    <w:rsid w:val="00E56059"/>
    <w:rsid w:val="00E977F5"/>
    <w:rsid w:val="00ED516C"/>
    <w:rsid w:val="00EF0C01"/>
    <w:rsid w:val="00EF711D"/>
    <w:rsid w:val="00F6331B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1C69"/>
  <w15:chartTrackingRefBased/>
  <w15:docId w15:val="{923A5079-04C8-48F2-9499-A221E5FF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214F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1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17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707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C437A0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437A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2520</Words>
  <Characters>17395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Zitu</dc:creator>
  <cp:keywords/>
  <dc:description/>
  <cp:lastModifiedBy>Zitu</cp:lastModifiedBy>
  <cp:revision>11</cp:revision>
  <cp:lastPrinted>2018-11-23T07:12:00Z</cp:lastPrinted>
  <dcterms:created xsi:type="dcterms:W3CDTF">2018-11-13T14:01:00Z</dcterms:created>
  <dcterms:modified xsi:type="dcterms:W3CDTF">2018-11-23T07:15:00Z</dcterms:modified>
</cp:coreProperties>
</file>