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CA" w:rsidRPr="001A6BCA" w:rsidRDefault="001A6BCA">
      <w:pPr>
        <w:pStyle w:val="Style4"/>
        <w:widowControl/>
        <w:ind w:left="2035" w:right="1949"/>
        <w:rPr>
          <w:rStyle w:val="FontStyle20"/>
          <w:sz w:val="28"/>
          <w:szCs w:val="28"/>
          <w:u w:val="single"/>
        </w:rPr>
      </w:pPr>
      <w:bookmarkStart w:id="0" w:name="_GoBack"/>
      <w:bookmarkEnd w:id="0"/>
      <w:r w:rsidRPr="001A6BCA">
        <w:rPr>
          <w:rStyle w:val="FontStyle20"/>
          <w:sz w:val="28"/>
          <w:szCs w:val="28"/>
          <w:u w:val="single"/>
        </w:rPr>
        <w:t>RENDELET TERVEZET</w:t>
      </w:r>
    </w:p>
    <w:p w:rsidR="001A6BCA" w:rsidRDefault="001A6BCA">
      <w:pPr>
        <w:pStyle w:val="Style4"/>
        <w:widowControl/>
        <w:ind w:left="2035" w:right="1949"/>
        <w:rPr>
          <w:rStyle w:val="FontStyle20"/>
          <w:sz w:val="24"/>
          <w:szCs w:val="24"/>
        </w:rPr>
      </w:pPr>
    </w:p>
    <w:p w:rsidR="001A6BCA" w:rsidRDefault="00186B3E" w:rsidP="001A6BCA">
      <w:pPr>
        <w:pStyle w:val="Style4"/>
        <w:widowControl/>
        <w:ind w:right="157"/>
        <w:rPr>
          <w:rStyle w:val="FontStyle20"/>
          <w:sz w:val="24"/>
          <w:szCs w:val="24"/>
        </w:rPr>
      </w:pPr>
      <w:r>
        <w:rPr>
          <w:rStyle w:val="FontStyle20"/>
          <w:sz w:val="24"/>
          <w:szCs w:val="24"/>
        </w:rPr>
        <w:t>Litér</w:t>
      </w:r>
      <w:r w:rsidR="008850E4" w:rsidRPr="005A5AEF">
        <w:rPr>
          <w:rStyle w:val="FontStyle20"/>
          <w:sz w:val="24"/>
          <w:szCs w:val="24"/>
        </w:rPr>
        <w:t xml:space="preserve"> Község Önkormányzata Képviselő-testületének </w:t>
      </w:r>
    </w:p>
    <w:p w:rsidR="001A6BCA" w:rsidRDefault="001A6BCA" w:rsidP="001A6BCA">
      <w:pPr>
        <w:pStyle w:val="Style4"/>
        <w:widowControl/>
        <w:ind w:right="157"/>
        <w:rPr>
          <w:rStyle w:val="FontStyle20"/>
          <w:sz w:val="24"/>
          <w:szCs w:val="24"/>
        </w:rPr>
      </w:pPr>
      <w:r>
        <w:rPr>
          <w:rStyle w:val="FontStyle20"/>
          <w:sz w:val="24"/>
          <w:szCs w:val="24"/>
        </w:rPr>
        <w:t>…/2018 (………………) önkormányzati rendelete</w:t>
      </w:r>
    </w:p>
    <w:p w:rsidR="001A6BCA" w:rsidRDefault="00186B3E" w:rsidP="001A6BCA">
      <w:pPr>
        <w:pStyle w:val="Style4"/>
        <w:widowControl/>
        <w:ind w:right="157"/>
        <w:rPr>
          <w:rStyle w:val="FontStyle20"/>
          <w:sz w:val="24"/>
          <w:szCs w:val="24"/>
        </w:rPr>
      </w:pPr>
      <w:r>
        <w:rPr>
          <w:rStyle w:val="FontStyle20"/>
          <w:sz w:val="24"/>
          <w:szCs w:val="24"/>
        </w:rPr>
        <w:t>Litér</w:t>
      </w:r>
      <w:r w:rsidR="001A6BCA">
        <w:rPr>
          <w:rStyle w:val="FontStyle20"/>
          <w:sz w:val="24"/>
          <w:szCs w:val="24"/>
        </w:rPr>
        <w:t xml:space="preserve"> Község Helyi Építési Szabályzatáról és Szabályozási Tervéről szóló </w:t>
      </w:r>
    </w:p>
    <w:p w:rsidR="008850E4" w:rsidRPr="005A5AEF" w:rsidRDefault="00186B3E" w:rsidP="001A6BCA">
      <w:pPr>
        <w:pStyle w:val="Style4"/>
        <w:widowControl/>
        <w:ind w:right="157"/>
        <w:rPr>
          <w:rStyle w:val="FontStyle20"/>
          <w:sz w:val="24"/>
          <w:szCs w:val="24"/>
        </w:rPr>
      </w:pPr>
      <w:r>
        <w:rPr>
          <w:rStyle w:val="FontStyle20"/>
          <w:sz w:val="24"/>
          <w:szCs w:val="24"/>
        </w:rPr>
        <w:t>10</w:t>
      </w:r>
      <w:r w:rsidR="008850E4" w:rsidRPr="005A5AEF">
        <w:rPr>
          <w:rStyle w:val="FontStyle20"/>
          <w:sz w:val="24"/>
          <w:szCs w:val="24"/>
        </w:rPr>
        <w:t>/20</w:t>
      </w:r>
      <w:r>
        <w:rPr>
          <w:rStyle w:val="FontStyle20"/>
          <w:sz w:val="24"/>
          <w:szCs w:val="24"/>
        </w:rPr>
        <w:t>14</w:t>
      </w:r>
      <w:r w:rsidR="008850E4" w:rsidRPr="005A5AEF">
        <w:rPr>
          <w:rStyle w:val="FontStyle20"/>
          <w:sz w:val="24"/>
          <w:szCs w:val="24"/>
        </w:rPr>
        <w:t>. (X. 0</w:t>
      </w:r>
      <w:r>
        <w:rPr>
          <w:rStyle w:val="FontStyle20"/>
          <w:sz w:val="24"/>
          <w:szCs w:val="24"/>
        </w:rPr>
        <w:t>2</w:t>
      </w:r>
      <w:r w:rsidR="008850E4" w:rsidRPr="005A5AEF">
        <w:rPr>
          <w:rStyle w:val="FontStyle20"/>
          <w:sz w:val="24"/>
          <w:szCs w:val="24"/>
        </w:rPr>
        <w:t>.)</w:t>
      </w:r>
      <w:r w:rsidR="001A6BCA">
        <w:rPr>
          <w:rStyle w:val="FontStyle20"/>
          <w:sz w:val="24"/>
          <w:szCs w:val="24"/>
        </w:rPr>
        <w:t xml:space="preserve"> sz. önkormányzati</w:t>
      </w:r>
      <w:r w:rsidR="008850E4" w:rsidRPr="005A5AEF">
        <w:rPr>
          <w:rStyle w:val="FontStyle20"/>
          <w:sz w:val="24"/>
          <w:szCs w:val="24"/>
        </w:rPr>
        <w:t xml:space="preserve"> rendelet</w:t>
      </w:r>
      <w:r w:rsidR="001A6BCA">
        <w:rPr>
          <w:rStyle w:val="FontStyle20"/>
          <w:sz w:val="24"/>
          <w:szCs w:val="24"/>
        </w:rPr>
        <w:t xml:space="preserve"> módosításáról</w:t>
      </w:r>
    </w:p>
    <w:p w:rsidR="008850E4" w:rsidRPr="005A5AEF" w:rsidRDefault="008850E4">
      <w:pPr>
        <w:pStyle w:val="Style7"/>
        <w:widowControl/>
        <w:spacing w:line="240" w:lineRule="exact"/>
        <w:jc w:val="center"/>
      </w:pPr>
    </w:p>
    <w:p w:rsidR="008850E4" w:rsidRDefault="008850E4">
      <w:pPr>
        <w:pStyle w:val="Style6"/>
        <w:widowControl/>
        <w:spacing w:line="240" w:lineRule="exact"/>
      </w:pPr>
    </w:p>
    <w:p w:rsidR="00413B7E" w:rsidRPr="00413B7E" w:rsidRDefault="00186B3E" w:rsidP="00413B7E">
      <w:pPr>
        <w:pStyle w:val="Cmsor2"/>
        <w:jc w:val="both"/>
        <w:rPr>
          <w:b w:val="0"/>
          <w:sz w:val="24"/>
        </w:rPr>
      </w:pPr>
      <w:r>
        <w:rPr>
          <w:b w:val="0"/>
          <w:sz w:val="24"/>
        </w:rPr>
        <w:t>Litér</w:t>
      </w:r>
      <w:r w:rsidR="00413B7E" w:rsidRPr="001A5929">
        <w:rPr>
          <w:b w:val="0"/>
          <w:sz w:val="24"/>
        </w:rPr>
        <w:t xml:space="preserve"> Község Önkormányzata képviselő-testülete az épített környezet alakításáról és védelméről szóló 1997. évi LXXVIII. törvény 62. § (6) bekezdés 6. pontjában kapott felhatalmazás alapján, az Alaptörvény 32. cikk (1) bekezdés a) pontjában, a Magyarország helyi önkormányzatairól szóló 2011. évi CLXXXIX. törvény 13.§ (1) bekezdés 1. pontjában és az épített környezet alakításáról és védelméről szóló 1997. évi LXXVIII. törvény 6.§ (1) bekezdésében meghatározott feladatkörében eljárva, a településfejlesztési koncepcióról, az integrált településfejlesztési stratégiáról és a településrendezési eszközökről, valamit egyes településrendezési sajátos jogintézményekről szóló 314/2012 (XI.8.) Korm. rendelet 38. § (2) bekezdésében biztosított jogkörében eljáró</w:t>
      </w:r>
      <w:r w:rsidR="007525CC">
        <w:rPr>
          <w:b w:val="0"/>
          <w:sz w:val="24"/>
        </w:rPr>
        <w:t>:</w:t>
      </w:r>
      <w:r w:rsidR="00413B7E">
        <w:rPr>
          <w:b w:val="0"/>
          <w:sz w:val="24"/>
        </w:rPr>
        <w:t xml:space="preserve"> </w:t>
      </w:r>
      <w:r w:rsidR="00413B7E" w:rsidRPr="00413B7E">
        <w:rPr>
          <w:b w:val="0"/>
          <w:sz w:val="24"/>
        </w:rPr>
        <w:t xml:space="preserve">Veszprém Megyei Kormányhivatal Kormánymegbízotti Kabinet Állami </w:t>
      </w:r>
      <w:proofErr w:type="spellStart"/>
      <w:r w:rsidR="00413B7E" w:rsidRPr="00413B7E">
        <w:rPr>
          <w:b w:val="0"/>
          <w:sz w:val="24"/>
        </w:rPr>
        <w:t>Főépítész</w:t>
      </w:r>
      <w:proofErr w:type="spellEnd"/>
      <w:r w:rsidR="00413B7E" w:rsidRPr="00413B7E">
        <w:rPr>
          <w:b w:val="0"/>
          <w:sz w:val="24"/>
        </w:rPr>
        <w:t xml:space="preserve"> véleményének kikérésével és a </w:t>
      </w:r>
      <w:r>
        <w:rPr>
          <w:b w:val="0"/>
          <w:sz w:val="24"/>
        </w:rPr>
        <w:t>Litér</w:t>
      </w:r>
      <w:r w:rsidR="00413B7E" w:rsidRPr="00413B7E">
        <w:rPr>
          <w:b w:val="0"/>
          <w:sz w:val="24"/>
        </w:rPr>
        <w:t xml:space="preserve"> Község </w:t>
      </w:r>
      <w:r w:rsidR="00413B7E" w:rsidRPr="007525CC">
        <w:rPr>
          <w:b w:val="0"/>
          <w:sz w:val="24"/>
        </w:rPr>
        <w:t xml:space="preserve">Önkormányzata </w:t>
      </w:r>
      <w:r w:rsidR="00407924" w:rsidRPr="00407924">
        <w:rPr>
          <w:b w:val="0"/>
          <w:sz w:val="24"/>
        </w:rPr>
        <w:t>10</w:t>
      </w:r>
      <w:r w:rsidR="00413B7E" w:rsidRPr="00407924">
        <w:rPr>
          <w:b w:val="0"/>
          <w:sz w:val="24"/>
        </w:rPr>
        <w:t>/2017.(VI.</w:t>
      </w:r>
      <w:r w:rsidR="00407924" w:rsidRPr="00407924">
        <w:rPr>
          <w:b w:val="0"/>
          <w:sz w:val="24"/>
        </w:rPr>
        <w:t>30</w:t>
      </w:r>
      <w:r w:rsidR="00413B7E" w:rsidRPr="00407924">
        <w:rPr>
          <w:b w:val="0"/>
          <w:sz w:val="24"/>
        </w:rPr>
        <w:t xml:space="preserve">.) </w:t>
      </w:r>
      <w:r w:rsidR="00413B7E" w:rsidRPr="007525CC">
        <w:rPr>
          <w:b w:val="0"/>
          <w:sz w:val="24"/>
        </w:rPr>
        <w:t>számú r</w:t>
      </w:r>
      <w:r w:rsidR="00413B7E" w:rsidRPr="00413B7E">
        <w:rPr>
          <w:b w:val="0"/>
          <w:sz w:val="24"/>
        </w:rPr>
        <w:t>endeletének (a partnerségi egyeztetés szabályairól) megfelelően a következőket rendeli el:</w:t>
      </w:r>
    </w:p>
    <w:p w:rsidR="001A6BCA" w:rsidRPr="00413B7E" w:rsidRDefault="001A6BCA">
      <w:pPr>
        <w:pStyle w:val="Style6"/>
        <w:widowControl/>
        <w:spacing w:line="240" w:lineRule="exact"/>
        <w:rPr>
          <w:rFonts w:ascii="Times New Roman" w:hAnsi="Times New Roman"/>
          <w:bCs/>
          <w:i/>
          <w:iCs/>
        </w:rPr>
      </w:pPr>
    </w:p>
    <w:p w:rsidR="00D670DD" w:rsidRPr="00413B7E" w:rsidRDefault="00D670DD">
      <w:pPr>
        <w:pStyle w:val="Style7"/>
        <w:widowControl/>
        <w:spacing w:line="240" w:lineRule="exact"/>
        <w:jc w:val="left"/>
        <w:rPr>
          <w:rFonts w:ascii="Times New Roman" w:hAnsi="Times New Roman"/>
          <w:bCs/>
          <w:i/>
          <w:iCs/>
        </w:rPr>
      </w:pPr>
    </w:p>
    <w:p w:rsidR="00A814D4" w:rsidRPr="00A814D4" w:rsidRDefault="008850E4" w:rsidP="00A814D4">
      <w:pPr>
        <w:pStyle w:val="Style7"/>
        <w:widowControl/>
        <w:spacing w:before="101"/>
        <w:ind w:left="284" w:hanging="284"/>
        <w:rPr>
          <w:rStyle w:val="FontStyle20"/>
          <w:b w:val="0"/>
          <w:sz w:val="24"/>
          <w:szCs w:val="24"/>
        </w:rPr>
      </w:pPr>
      <w:r w:rsidRPr="005A5AEF">
        <w:rPr>
          <w:rStyle w:val="FontStyle20"/>
          <w:sz w:val="24"/>
          <w:szCs w:val="24"/>
        </w:rPr>
        <w:t xml:space="preserve">1.§ </w:t>
      </w:r>
      <w:r w:rsidR="00A814D4">
        <w:rPr>
          <w:rStyle w:val="FontStyle20"/>
          <w:sz w:val="24"/>
          <w:szCs w:val="24"/>
        </w:rPr>
        <w:t xml:space="preserve">(1) </w:t>
      </w:r>
      <w:r w:rsidR="00186B3E">
        <w:t>Litér</w:t>
      </w:r>
      <w:r w:rsidR="00186B3E" w:rsidRPr="008539B4">
        <w:t xml:space="preserve"> </w:t>
      </w:r>
      <w:r w:rsidR="00186B3E">
        <w:t>Község</w:t>
      </w:r>
      <w:r w:rsidR="00186B3E" w:rsidRPr="008539B4">
        <w:t xml:space="preserve"> Helyi Építési Szabályzatáról </w:t>
      </w:r>
      <w:r w:rsidR="00186B3E">
        <w:t xml:space="preserve">szóló 10/2014.(X.02.) </w:t>
      </w:r>
      <w:r w:rsidR="00186B3E" w:rsidRPr="008539B4">
        <w:t>önkormányzati rendelet (a továbbiakban: R</w:t>
      </w:r>
      <w:r w:rsidR="00186B3E" w:rsidRPr="00596140">
        <w:t>)</w:t>
      </w:r>
      <w:r w:rsidR="007746BE">
        <w:rPr>
          <w:rStyle w:val="FontStyle20"/>
          <w:b w:val="0"/>
          <w:sz w:val="24"/>
          <w:szCs w:val="24"/>
        </w:rPr>
        <w:t xml:space="preserve">. </w:t>
      </w:r>
      <w:r w:rsidR="00800016">
        <w:rPr>
          <w:rStyle w:val="FontStyle20"/>
          <w:b w:val="0"/>
          <w:sz w:val="24"/>
          <w:szCs w:val="24"/>
        </w:rPr>
        <w:t>20</w:t>
      </w:r>
      <w:r w:rsidR="007746BE">
        <w:rPr>
          <w:rStyle w:val="FontStyle20"/>
          <w:b w:val="0"/>
          <w:sz w:val="24"/>
          <w:szCs w:val="24"/>
        </w:rPr>
        <w:t>.§ (</w:t>
      </w:r>
      <w:r w:rsidR="00800016">
        <w:rPr>
          <w:rStyle w:val="FontStyle20"/>
          <w:b w:val="0"/>
          <w:sz w:val="24"/>
          <w:szCs w:val="24"/>
        </w:rPr>
        <w:t>1</w:t>
      </w:r>
      <w:r w:rsidR="007746BE">
        <w:rPr>
          <w:rStyle w:val="FontStyle20"/>
          <w:b w:val="0"/>
          <w:sz w:val="24"/>
          <w:szCs w:val="24"/>
        </w:rPr>
        <w:t xml:space="preserve">) </w:t>
      </w:r>
      <w:r w:rsidR="00800016">
        <w:rPr>
          <w:rStyle w:val="FontStyle20"/>
          <w:b w:val="0"/>
          <w:sz w:val="24"/>
          <w:szCs w:val="24"/>
        </w:rPr>
        <w:t>d) pontja</w:t>
      </w:r>
      <w:r w:rsidR="007746BE">
        <w:rPr>
          <w:rStyle w:val="FontStyle20"/>
          <w:b w:val="0"/>
          <w:sz w:val="24"/>
          <w:szCs w:val="24"/>
        </w:rPr>
        <w:t xml:space="preserve"> az alábbira módosul:</w:t>
      </w:r>
    </w:p>
    <w:p w:rsidR="00800016" w:rsidRDefault="00800016" w:rsidP="00800016">
      <w:pPr>
        <w:keepNext/>
        <w:keepLines/>
        <w:widowControl/>
        <w:tabs>
          <w:tab w:val="left" w:pos="0"/>
        </w:tabs>
        <w:suppressAutoHyphens/>
        <w:autoSpaceDE/>
        <w:autoSpaceDN/>
        <w:adjustRightInd/>
        <w:ind w:left="284"/>
        <w:jc w:val="both"/>
        <w:rPr>
          <w:rFonts w:ascii="Times New Roman" w:hAnsi="Times New Roman"/>
        </w:rPr>
      </w:pPr>
      <w:r>
        <w:rPr>
          <w:rFonts w:ascii="Times New Roman" w:hAnsi="Times New Roman"/>
        </w:rPr>
        <w:t xml:space="preserve">d) </w:t>
      </w:r>
      <w:r w:rsidRPr="00800016">
        <w:rPr>
          <w:rFonts w:ascii="Times New Roman" w:hAnsi="Times New Roman"/>
        </w:rPr>
        <w:t>elektronikus hírközlés hálózatai és létesítményei, továbbá azok ágazati előírások szerinti közmű-védőtávolságai (biztonsági övezetei) számára közterületen, vagy közműterületen kell helyet biztosítani.</w:t>
      </w:r>
    </w:p>
    <w:p w:rsidR="001D0067" w:rsidRDefault="001D0067" w:rsidP="00800016">
      <w:pPr>
        <w:keepNext/>
        <w:keepLines/>
        <w:widowControl/>
        <w:tabs>
          <w:tab w:val="left" w:pos="0"/>
        </w:tabs>
        <w:suppressAutoHyphens/>
        <w:autoSpaceDE/>
        <w:autoSpaceDN/>
        <w:adjustRightInd/>
        <w:ind w:left="284"/>
        <w:jc w:val="both"/>
        <w:rPr>
          <w:rFonts w:ascii="Times New Roman" w:hAnsi="Times New Roman"/>
        </w:rPr>
      </w:pPr>
    </w:p>
    <w:p w:rsidR="005F7286" w:rsidRPr="00A814D4" w:rsidRDefault="005F7286" w:rsidP="005F7286">
      <w:pPr>
        <w:pStyle w:val="Style7"/>
        <w:widowControl/>
        <w:spacing w:before="101"/>
        <w:ind w:left="284" w:hanging="284"/>
        <w:rPr>
          <w:rStyle w:val="FontStyle20"/>
          <w:b w:val="0"/>
          <w:sz w:val="24"/>
          <w:szCs w:val="24"/>
        </w:rPr>
      </w:pPr>
      <w:r w:rsidRPr="007746BE">
        <w:rPr>
          <w:rStyle w:val="FontStyle20"/>
          <w:sz w:val="24"/>
          <w:szCs w:val="24"/>
        </w:rPr>
        <w:t>(</w:t>
      </w:r>
      <w:r>
        <w:rPr>
          <w:rStyle w:val="FontStyle20"/>
          <w:sz w:val="24"/>
          <w:szCs w:val="24"/>
        </w:rPr>
        <w:t>2</w:t>
      </w:r>
      <w:r w:rsidRPr="007746BE">
        <w:rPr>
          <w:rStyle w:val="FontStyle20"/>
          <w:sz w:val="24"/>
          <w:szCs w:val="24"/>
        </w:rPr>
        <w:t>)</w:t>
      </w:r>
      <w:r>
        <w:rPr>
          <w:rStyle w:val="FontStyle20"/>
          <w:b w:val="0"/>
          <w:sz w:val="24"/>
          <w:szCs w:val="24"/>
        </w:rPr>
        <w:t xml:space="preserve"> A R. 22.§ (3) bekezdése az alábbira módosul:</w:t>
      </w:r>
    </w:p>
    <w:p w:rsidR="005F7286" w:rsidRPr="005F7286" w:rsidRDefault="005F7286" w:rsidP="00800016">
      <w:pPr>
        <w:keepNext/>
        <w:keepLines/>
        <w:widowControl/>
        <w:tabs>
          <w:tab w:val="left" w:pos="0"/>
        </w:tabs>
        <w:suppressAutoHyphens/>
        <w:autoSpaceDE/>
        <w:autoSpaceDN/>
        <w:adjustRightInd/>
        <w:ind w:left="284"/>
        <w:jc w:val="both"/>
        <w:rPr>
          <w:rFonts w:ascii="Times New Roman" w:hAnsi="Times New Roman"/>
        </w:rPr>
      </w:pPr>
      <w:r w:rsidRPr="005F7286">
        <w:rPr>
          <w:rFonts w:ascii="Times New Roman" w:hAnsi="Times New Roman"/>
          <w:lang w:eastAsia="ar-SA"/>
        </w:rPr>
        <w:t>(3) Beépítésre szánt területeken a megépült és üzembe helyezett szennyvízcsatorna-hálózatra való rákötés kötelező</w:t>
      </w:r>
    </w:p>
    <w:p w:rsidR="005F7286" w:rsidRDefault="005F7286" w:rsidP="00800016">
      <w:pPr>
        <w:keepNext/>
        <w:keepLines/>
        <w:widowControl/>
        <w:tabs>
          <w:tab w:val="left" w:pos="0"/>
        </w:tabs>
        <w:suppressAutoHyphens/>
        <w:autoSpaceDE/>
        <w:autoSpaceDN/>
        <w:adjustRightInd/>
        <w:ind w:left="284"/>
        <w:jc w:val="both"/>
        <w:rPr>
          <w:rFonts w:ascii="Times New Roman" w:hAnsi="Times New Roman"/>
        </w:rPr>
      </w:pPr>
    </w:p>
    <w:p w:rsidR="001D0067" w:rsidRPr="00A814D4" w:rsidRDefault="001D0067" w:rsidP="001D0067">
      <w:pPr>
        <w:pStyle w:val="Style7"/>
        <w:widowControl/>
        <w:spacing w:before="101"/>
        <w:ind w:left="284" w:hanging="284"/>
        <w:rPr>
          <w:rStyle w:val="FontStyle20"/>
          <w:b w:val="0"/>
          <w:sz w:val="24"/>
          <w:szCs w:val="24"/>
        </w:rPr>
      </w:pPr>
      <w:r w:rsidRPr="007746BE">
        <w:rPr>
          <w:rStyle w:val="FontStyle20"/>
          <w:sz w:val="24"/>
          <w:szCs w:val="24"/>
        </w:rPr>
        <w:t>(</w:t>
      </w:r>
      <w:r w:rsidR="005F7286">
        <w:rPr>
          <w:rStyle w:val="FontStyle20"/>
          <w:sz w:val="24"/>
          <w:szCs w:val="24"/>
        </w:rPr>
        <w:t>3</w:t>
      </w:r>
      <w:r w:rsidRPr="007746BE">
        <w:rPr>
          <w:rStyle w:val="FontStyle20"/>
          <w:sz w:val="24"/>
          <w:szCs w:val="24"/>
        </w:rPr>
        <w:t>)</w:t>
      </w:r>
      <w:r>
        <w:rPr>
          <w:rStyle w:val="FontStyle20"/>
          <w:b w:val="0"/>
          <w:sz w:val="24"/>
          <w:szCs w:val="24"/>
        </w:rPr>
        <w:t xml:space="preserve"> A R. 23.§ (1) </w:t>
      </w:r>
      <w:proofErr w:type="spellStart"/>
      <w:r>
        <w:rPr>
          <w:rStyle w:val="FontStyle20"/>
          <w:b w:val="0"/>
          <w:sz w:val="24"/>
          <w:szCs w:val="24"/>
        </w:rPr>
        <w:t>ba</w:t>
      </w:r>
      <w:proofErr w:type="spellEnd"/>
      <w:r>
        <w:rPr>
          <w:rStyle w:val="FontStyle20"/>
          <w:b w:val="0"/>
          <w:sz w:val="24"/>
          <w:szCs w:val="24"/>
        </w:rPr>
        <w:t>) pontja az alábbira módosul:</w:t>
      </w:r>
    </w:p>
    <w:p w:rsidR="001D0067" w:rsidRPr="00CE4890" w:rsidRDefault="00C76972" w:rsidP="00C76972">
      <w:pPr>
        <w:widowControl/>
        <w:adjustRightInd/>
        <w:ind w:left="360"/>
        <w:jc w:val="both"/>
        <w:rPr>
          <w:rFonts w:ascii="Times New Roman" w:hAnsi="Times New Roman"/>
        </w:rPr>
      </w:pPr>
      <w:r>
        <w:rPr>
          <w:rFonts w:ascii="Times New Roman" w:hAnsi="Times New Roman"/>
        </w:rPr>
        <w:t xml:space="preserve">b) </w:t>
      </w:r>
      <w:r w:rsidR="001D0067" w:rsidRPr="00CE4890">
        <w:rPr>
          <w:rFonts w:ascii="Times New Roman" w:hAnsi="Times New Roman"/>
        </w:rPr>
        <w:t>a napi keletkező szennyvíz mennyisége meghaladja a 5 m</w:t>
      </w:r>
      <w:r w:rsidR="001D0067" w:rsidRPr="00CE4890">
        <w:rPr>
          <w:rFonts w:ascii="Times New Roman" w:hAnsi="Times New Roman"/>
          <w:vertAlign w:val="superscript"/>
        </w:rPr>
        <w:t>3</w:t>
      </w:r>
      <w:r w:rsidR="001D0067" w:rsidRPr="00CE4890">
        <w:rPr>
          <w:rFonts w:ascii="Times New Roman" w:hAnsi="Times New Roman"/>
        </w:rPr>
        <w:t xml:space="preserve">-t, </w:t>
      </w:r>
    </w:p>
    <w:p w:rsidR="001D0067" w:rsidRPr="00CE4890" w:rsidRDefault="00C76972" w:rsidP="00C76972">
      <w:pPr>
        <w:widowControl/>
        <w:adjustRightInd/>
        <w:ind w:left="720"/>
        <w:jc w:val="both"/>
        <w:rPr>
          <w:rFonts w:ascii="Times New Roman" w:hAnsi="Times New Roman"/>
        </w:rPr>
      </w:pPr>
      <w:proofErr w:type="spellStart"/>
      <w:r>
        <w:rPr>
          <w:rFonts w:ascii="Times New Roman" w:hAnsi="Times New Roman"/>
        </w:rPr>
        <w:t>ba</w:t>
      </w:r>
      <w:proofErr w:type="spellEnd"/>
      <w:r>
        <w:rPr>
          <w:rFonts w:ascii="Times New Roman" w:hAnsi="Times New Roman"/>
        </w:rPr>
        <w:t xml:space="preserve">) </w:t>
      </w:r>
      <w:r w:rsidR="001D0067" w:rsidRPr="00CE4890">
        <w:rPr>
          <w:rFonts w:ascii="Times New Roman" w:hAnsi="Times New Roman"/>
        </w:rPr>
        <w:t xml:space="preserve">a közcsatorna hálózat még nem került kiépítésre, a közcsatorna hálózat kiépítését követően az nem közelíti meg a területet </w:t>
      </w:r>
      <w:smartTag w:uri="urn:schemas-microsoft-com:office:smarttags" w:element="metricconverter">
        <w:smartTagPr>
          <w:attr w:name="ProductID" w:val="200 m"/>
        </w:smartTagPr>
        <w:r w:rsidR="001D0067" w:rsidRPr="00CE4890">
          <w:rPr>
            <w:rFonts w:ascii="Times New Roman" w:hAnsi="Times New Roman"/>
          </w:rPr>
          <w:t>200 m</w:t>
        </w:r>
      </w:smartTag>
      <w:r w:rsidR="001D0067" w:rsidRPr="00CE4890">
        <w:rPr>
          <w:rFonts w:ascii="Times New Roman" w:hAnsi="Times New Roman"/>
        </w:rPr>
        <w:t xml:space="preserve"> távolságon belül akkor a keletkező szennyvizek tisztítására helyben létesítendő szennyvíztisztító kisberendezés is alkalmazható:</w:t>
      </w:r>
    </w:p>
    <w:p w:rsidR="001D0067" w:rsidRPr="00CE4890" w:rsidRDefault="001D0067" w:rsidP="00473B3E">
      <w:pPr>
        <w:widowControl/>
        <w:numPr>
          <w:ilvl w:val="3"/>
          <w:numId w:val="1"/>
        </w:numPr>
        <w:adjustRightInd/>
        <w:jc w:val="both"/>
        <w:rPr>
          <w:rFonts w:ascii="Times New Roman" w:hAnsi="Times New Roman"/>
        </w:rPr>
      </w:pPr>
      <w:r w:rsidRPr="00CE4890">
        <w:rPr>
          <w:rFonts w:ascii="Times New Roman" w:hAnsi="Times New Roman"/>
        </w:rPr>
        <w:t>ha a tisztított vizek számára a megfelelő befogadó rendelkezésre áll</w:t>
      </w:r>
    </w:p>
    <w:p w:rsidR="001D0067" w:rsidRPr="00CE4890" w:rsidRDefault="001D0067" w:rsidP="00473B3E">
      <w:pPr>
        <w:widowControl/>
        <w:numPr>
          <w:ilvl w:val="3"/>
          <w:numId w:val="1"/>
        </w:numPr>
        <w:adjustRightInd/>
        <w:jc w:val="both"/>
        <w:rPr>
          <w:rFonts w:ascii="Times New Roman" w:hAnsi="Times New Roman"/>
        </w:rPr>
      </w:pPr>
      <w:r w:rsidRPr="00CE4890">
        <w:rPr>
          <w:rFonts w:ascii="Times New Roman" w:hAnsi="Times New Roman"/>
        </w:rPr>
        <w:t xml:space="preserve">ha az egyéb előírások, korlátok nem tiltják, valamint illetékes szakhatóságok hozzájárulnak, </w:t>
      </w:r>
    </w:p>
    <w:p w:rsidR="001D0067" w:rsidRPr="00CE4890" w:rsidRDefault="001D0067" w:rsidP="00473B3E">
      <w:pPr>
        <w:widowControl/>
        <w:numPr>
          <w:ilvl w:val="3"/>
          <w:numId w:val="1"/>
        </w:numPr>
        <w:adjustRightInd/>
        <w:jc w:val="both"/>
        <w:rPr>
          <w:rFonts w:ascii="Times New Roman" w:hAnsi="Times New Roman"/>
        </w:rPr>
      </w:pPr>
      <w:r w:rsidRPr="00CE4890">
        <w:rPr>
          <w:rFonts w:ascii="Times New Roman" w:hAnsi="Times New Roman"/>
        </w:rPr>
        <w:t xml:space="preserve">a kisberendezés védőterület igénye nem nyúlhat túl a tárgyi telken. </w:t>
      </w:r>
    </w:p>
    <w:p w:rsidR="001D0067" w:rsidRDefault="001D0067" w:rsidP="00800016">
      <w:pPr>
        <w:keepNext/>
        <w:keepLines/>
        <w:widowControl/>
        <w:tabs>
          <w:tab w:val="left" w:pos="0"/>
        </w:tabs>
        <w:suppressAutoHyphens/>
        <w:autoSpaceDE/>
        <w:autoSpaceDN/>
        <w:adjustRightInd/>
        <w:ind w:left="284"/>
        <w:jc w:val="both"/>
        <w:rPr>
          <w:rStyle w:val="Oldalszm"/>
        </w:rPr>
      </w:pPr>
    </w:p>
    <w:p w:rsidR="003C5DC4" w:rsidRPr="00A814D4" w:rsidRDefault="003C5DC4" w:rsidP="003C5DC4">
      <w:pPr>
        <w:pStyle w:val="Style7"/>
        <w:widowControl/>
        <w:spacing w:before="101"/>
        <w:ind w:left="284" w:hanging="284"/>
        <w:rPr>
          <w:rStyle w:val="FontStyle20"/>
          <w:b w:val="0"/>
          <w:sz w:val="24"/>
          <w:szCs w:val="24"/>
        </w:rPr>
      </w:pPr>
      <w:r w:rsidRPr="007746BE">
        <w:rPr>
          <w:rStyle w:val="FontStyle20"/>
          <w:sz w:val="24"/>
          <w:szCs w:val="24"/>
        </w:rPr>
        <w:t>(</w:t>
      </w:r>
      <w:r w:rsidR="00531978">
        <w:rPr>
          <w:rStyle w:val="FontStyle20"/>
          <w:sz w:val="24"/>
          <w:szCs w:val="24"/>
        </w:rPr>
        <w:t>4</w:t>
      </w:r>
      <w:r w:rsidRPr="007746BE">
        <w:rPr>
          <w:rStyle w:val="FontStyle20"/>
          <w:sz w:val="24"/>
          <w:szCs w:val="24"/>
        </w:rPr>
        <w:t>)</w:t>
      </w:r>
      <w:r>
        <w:rPr>
          <w:rStyle w:val="FontStyle20"/>
          <w:b w:val="0"/>
          <w:sz w:val="24"/>
          <w:szCs w:val="24"/>
        </w:rPr>
        <w:t xml:space="preserve"> A R. 2</w:t>
      </w:r>
      <w:r w:rsidR="003C5DDC">
        <w:rPr>
          <w:rStyle w:val="FontStyle20"/>
          <w:b w:val="0"/>
          <w:sz w:val="24"/>
          <w:szCs w:val="24"/>
        </w:rPr>
        <w:t>6</w:t>
      </w:r>
      <w:r>
        <w:rPr>
          <w:rStyle w:val="FontStyle20"/>
          <w:b w:val="0"/>
          <w:sz w:val="24"/>
          <w:szCs w:val="24"/>
        </w:rPr>
        <w:t>.§ (</w:t>
      </w:r>
      <w:r w:rsidR="003C5DDC">
        <w:rPr>
          <w:rStyle w:val="FontStyle20"/>
          <w:b w:val="0"/>
          <w:sz w:val="24"/>
          <w:szCs w:val="24"/>
        </w:rPr>
        <w:t>4</w:t>
      </w:r>
      <w:r>
        <w:rPr>
          <w:rStyle w:val="FontStyle20"/>
          <w:b w:val="0"/>
          <w:sz w:val="24"/>
          <w:szCs w:val="24"/>
        </w:rPr>
        <w:t>) bekezdése az alábbira módosul:</w:t>
      </w:r>
    </w:p>
    <w:p w:rsidR="003C5DC4" w:rsidRDefault="003C5DC4" w:rsidP="00800016">
      <w:pPr>
        <w:keepNext/>
        <w:keepLines/>
        <w:widowControl/>
        <w:tabs>
          <w:tab w:val="left" w:pos="0"/>
        </w:tabs>
        <w:suppressAutoHyphens/>
        <w:autoSpaceDE/>
        <w:autoSpaceDN/>
        <w:adjustRightInd/>
        <w:ind w:left="284"/>
        <w:jc w:val="both"/>
        <w:rPr>
          <w:rStyle w:val="Oldalszm"/>
        </w:rPr>
      </w:pPr>
      <w:r>
        <w:rPr>
          <w:rFonts w:ascii="Times New Roman" w:hAnsi="Times New Roman"/>
          <w:lang w:eastAsia="ar-SA"/>
        </w:rPr>
        <w:t xml:space="preserve">(4) </w:t>
      </w:r>
      <w:r w:rsidRPr="00E327EA">
        <w:rPr>
          <w:rFonts w:ascii="Times New Roman" w:hAnsi="Times New Roman"/>
          <w:lang w:eastAsia="ar-SA"/>
        </w:rPr>
        <w:t xml:space="preserve">Nyílt árkos felszíni </w:t>
      </w:r>
      <w:proofErr w:type="spellStart"/>
      <w:r w:rsidRPr="00E327EA">
        <w:rPr>
          <w:rFonts w:ascii="Times New Roman" w:hAnsi="Times New Roman"/>
          <w:lang w:eastAsia="ar-SA"/>
        </w:rPr>
        <w:t>vízelvezetésű</w:t>
      </w:r>
      <w:proofErr w:type="spellEnd"/>
      <w:r w:rsidRPr="00E327EA">
        <w:rPr>
          <w:rFonts w:ascii="Times New Roman" w:hAnsi="Times New Roman"/>
          <w:lang w:eastAsia="ar-SA"/>
        </w:rPr>
        <w:t xml:space="preserve"> területen az árok lefedése a vízszállító képesség és karbantarthatóság szakmailag alátámasztott módon történő igazolása mellett zárt csatornássá alakítható</w:t>
      </w:r>
      <w:r w:rsidR="003C5DDC">
        <w:rPr>
          <w:rFonts w:ascii="Times New Roman" w:hAnsi="Times New Roman"/>
          <w:lang w:eastAsia="ar-SA"/>
        </w:rPr>
        <w:t>.</w:t>
      </w:r>
    </w:p>
    <w:p w:rsidR="003C5DC4" w:rsidRDefault="003C5DC4" w:rsidP="00800016">
      <w:pPr>
        <w:keepNext/>
        <w:keepLines/>
        <w:widowControl/>
        <w:tabs>
          <w:tab w:val="left" w:pos="0"/>
        </w:tabs>
        <w:suppressAutoHyphens/>
        <w:autoSpaceDE/>
        <w:autoSpaceDN/>
        <w:adjustRightInd/>
        <w:ind w:left="284"/>
        <w:jc w:val="both"/>
        <w:rPr>
          <w:rStyle w:val="Oldalszm"/>
        </w:rPr>
      </w:pPr>
    </w:p>
    <w:p w:rsidR="008A0FD3" w:rsidRPr="00A814D4" w:rsidRDefault="008A0FD3" w:rsidP="008A0FD3">
      <w:pPr>
        <w:pStyle w:val="Style7"/>
        <w:widowControl/>
        <w:spacing w:before="101"/>
        <w:ind w:left="284" w:hanging="284"/>
        <w:rPr>
          <w:rStyle w:val="FontStyle20"/>
          <w:b w:val="0"/>
          <w:sz w:val="24"/>
          <w:szCs w:val="24"/>
        </w:rPr>
      </w:pPr>
      <w:r w:rsidRPr="007746BE">
        <w:rPr>
          <w:rStyle w:val="FontStyle20"/>
          <w:sz w:val="24"/>
          <w:szCs w:val="24"/>
        </w:rPr>
        <w:t>(</w:t>
      </w:r>
      <w:r w:rsidR="00531978">
        <w:rPr>
          <w:rStyle w:val="FontStyle20"/>
          <w:sz w:val="24"/>
          <w:szCs w:val="24"/>
        </w:rPr>
        <w:t>5</w:t>
      </w:r>
      <w:r w:rsidRPr="007746BE">
        <w:rPr>
          <w:rStyle w:val="FontStyle20"/>
          <w:sz w:val="24"/>
          <w:szCs w:val="24"/>
        </w:rPr>
        <w:t>)</w:t>
      </w:r>
      <w:r>
        <w:rPr>
          <w:rStyle w:val="FontStyle20"/>
          <w:b w:val="0"/>
          <w:sz w:val="24"/>
          <w:szCs w:val="24"/>
        </w:rPr>
        <w:t xml:space="preserve"> A R. 32.§ (6) bekezdése az alábbira módosul:</w:t>
      </w:r>
    </w:p>
    <w:p w:rsidR="008A0FD3" w:rsidRPr="00CE4890" w:rsidRDefault="008A0FD3" w:rsidP="008A0FD3">
      <w:pPr>
        <w:suppressAutoHyphens/>
        <w:ind w:left="567" w:hanging="567"/>
        <w:rPr>
          <w:rFonts w:ascii="Times New Roman" w:hAnsi="Times New Roman"/>
          <w:lang w:eastAsia="ar-SA"/>
        </w:rPr>
      </w:pPr>
      <w:r w:rsidRPr="00CE4890">
        <w:rPr>
          <w:rFonts w:ascii="Times New Roman" w:hAnsi="Times New Roman"/>
          <w:lang w:eastAsia="ar-SA"/>
        </w:rPr>
        <w:t>(6)</w:t>
      </w:r>
      <w:r w:rsidRPr="00CE4890">
        <w:rPr>
          <w:rFonts w:ascii="Times New Roman" w:hAnsi="Times New Roman"/>
          <w:lang w:eastAsia="ar-SA"/>
        </w:rPr>
        <w:tab/>
        <w:t xml:space="preserve">Gépjármű tárolására szolgáló </w:t>
      </w:r>
      <w:r>
        <w:rPr>
          <w:rFonts w:ascii="Times New Roman" w:hAnsi="Times New Roman"/>
          <w:lang w:eastAsia="ar-SA"/>
        </w:rPr>
        <w:t>é</w:t>
      </w:r>
      <w:r w:rsidRPr="00CE4890">
        <w:rPr>
          <w:rFonts w:ascii="Times New Roman" w:hAnsi="Times New Roman"/>
          <w:lang w:eastAsia="ar-SA"/>
        </w:rPr>
        <w:t xml:space="preserve">pítmény előkertben nem helyezhető el. </w:t>
      </w:r>
    </w:p>
    <w:p w:rsidR="008A0FD3" w:rsidRDefault="008A0FD3" w:rsidP="00800016">
      <w:pPr>
        <w:pStyle w:val="Style7"/>
        <w:widowControl/>
        <w:spacing w:before="101"/>
        <w:ind w:left="284" w:hanging="284"/>
        <w:rPr>
          <w:rStyle w:val="FontStyle20"/>
          <w:sz w:val="24"/>
          <w:szCs w:val="24"/>
        </w:rPr>
      </w:pPr>
    </w:p>
    <w:p w:rsidR="003C5DDC" w:rsidRDefault="003C5DDC" w:rsidP="00800016">
      <w:pPr>
        <w:pStyle w:val="Style7"/>
        <w:widowControl/>
        <w:spacing w:before="101"/>
        <w:ind w:left="284" w:hanging="284"/>
        <w:rPr>
          <w:rFonts w:ascii="Times New Roman" w:hAnsi="Times New Roman"/>
          <w:lang w:eastAsia="ar-SA"/>
        </w:rPr>
      </w:pPr>
    </w:p>
    <w:p w:rsidR="003C5DDC" w:rsidRPr="00A814D4" w:rsidRDefault="003C5DDC" w:rsidP="003C5DDC">
      <w:pPr>
        <w:pStyle w:val="Style7"/>
        <w:widowControl/>
        <w:spacing w:before="101"/>
        <w:ind w:left="284" w:hanging="284"/>
        <w:rPr>
          <w:rStyle w:val="FontStyle20"/>
          <w:b w:val="0"/>
          <w:sz w:val="24"/>
          <w:szCs w:val="24"/>
        </w:rPr>
      </w:pPr>
      <w:r w:rsidRPr="007746BE">
        <w:rPr>
          <w:rStyle w:val="FontStyle20"/>
          <w:sz w:val="24"/>
          <w:szCs w:val="24"/>
        </w:rPr>
        <w:t>(</w:t>
      </w:r>
      <w:r w:rsidR="00531978">
        <w:rPr>
          <w:rStyle w:val="FontStyle20"/>
          <w:sz w:val="24"/>
          <w:szCs w:val="24"/>
        </w:rPr>
        <w:t>6</w:t>
      </w:r>
      <w:r w:rsidRPr="007746BE">
        <w:rPr>
          <w:rStyle w:val="FontStyle20"/>
          <w:sz w:val="24"/>
          <w:szCs w:val="24"/>
        </w:rPr>
        <w:t>)</w:t>
      </w:r>
      <w:r>
        <w:rPr>
          <w:rStyle w:val="FontStyle20"/>
          <w:b w:val="0"/>
          <w:sz w:val="24"/>
          <w:szCs w:val="24"/>
        </w:rPr>
        <w:t xml:space="preserve"> A R. 39.§ (18) bekezdése az alábbira módosul:</w:t>
      </w:r>
    </w:p>
    <w:p w:rsidR="003C5DDC" w:rsidRDefault="003C5DDC" w:rsidP="003C5DDC">
      <w:pPr>
        <w:pStyle w:val="Style7"/>
        <w:widowControl/>
        <w:ind w:left="284" w:hanging="284"/>
        <w:rPr>
          <w:rFonts w:ascii="Times New Roman" w:hAnsi="Times New Roman"/>
          <w:lang w:eastAsia="ar-SA"/>
        </w:rPr>
      </w:pPr>
      <w:r>
        <w:rPr>
          <w:rFonts w:ascii="Times New Roman" w:hAnsi="Times New Roman"/>
          <w:lang w:eastAsia="ar-SA"/>
        </w:rPr>
        <w:t xml:space="preserve">(18) </w:t>
      </w:r>
      <w:r w:rsidRPr="00514F3C">
        <w:rPr>
          <w:rFonts w:ascii="Times New Roman" w:hAnsi="Times New Roman"/>
          <w:lang w:eastAsia="ar-SA"/>
        </w:rPr>
        <w:t>A magas talajvízállású, mélyfekvésű terület beépítése csak az utca egys</w:t>
      </w:r>
      <w:r>
        <w:rPr>
          <w:rFonts w:ascii="Times New Roman" w:hAnsi="Times New Roman"/>
          <w:lang w:eastAsia="ar-SA"/>
        </w:rPr>
        <w:t xml:space="preserve">éges vízrendezését követően </w:t>
      </w:r>
      <w:r w:rsidRPr="00514F3C">
        <w:rPr>
          <w:rFonts w:ascii="Times New Roman" w:hAnsi="Times New Roman"/>
          <w:lang w:eastAsia="ar-SA"/>
        </w:rPr>
        <w:t>lehetséges</w:t>
      </w:r>
      <w:r>
        <w:rPr>
          <w:rFonts w:ascii="Times New Roman" w:hAnsi="Times New Roman"/>
          <w:lang w:eastAsia="ar-SA"/>
        </w:rPr>
        <w:t>.</w:t>
      </w:r>
    </w:p>
    <w:p w:rsidR="003C5DDC" w:rsidRDefault="003C5DDC" w:rsidP="003C5DDC">
      <w:pPr>
        <w:pStyle w:val="Style7"/>
        <w:widowControl/>
        <w:ind w:left="284" w:hanging="284"/>
        <w:rPr>
          <w:rStyle w:val="FontStyle20"/>
          <w:sz w:val="24"/>
          <w:szCs w:val="24"/>
        </w:rPr>
      </w:pPr>
    </w:p>
    <w:p w:rsidR="003C5DDC" w:rsidRPr="00A814D4" w:rsidRDefault="003C5DDC" w:rsidP="003C5DDC">
      <w:pPr>
        <w:pStyle w:val="Style7"/>
        <w:widowControl/>
        <w:spacing w:before="101"/>
        <w:ind w:left="284" w:hanging="284"/>
        <w:rPr>
          <w:rStyle w:val="FontStyle20"/>
          <w:b w:val="0"/>
          <w:sz w:val="24"/>
          <w:szCs w:val="24"/>
        </w:rPr>
      </w:pPr>
      <w:r w:rsidRPr="007746BE">
        <w:rPr>
          <w:rStyle w:val="FontStyle20"/>
          <w:sz w:val="24"/>
          <w:szCs w:val="24"/>
        </w:rPr>
        <w:t>(</w:t>
      </w:r>
      <w:r w:rsidR="00531978">
        <w:rPr>
          <w:rStyle w:val="FontStyle20"/>
          <w:sz w:val="24"/>
          <w:szCs w:val="24"/>
        </w:rPr>
        <w:t>7</w:t>
      </w:r>
      <w:r w:rsidRPr="007746BE">
        <w:rPr>
          <w:rStyle w:val="FontStyle20"/>
          <w:sz w:val="24"/>
          <w:szCs w:val="24"/>
        </w:rPr>
        <w:t>)</w:t>
      </w:r>
      <w:r>
        <w:rPr>
          <w:rStyle w:val="FontStyle20"/>
          <w:b w:val="0"/>
          <w:sz w:val="24"/>
          <w:szCs w:val="24"/>
        </w:rPr>
        <w:t xml:space="preserve"> A R. 40.§ (17) bekezdése az alábbira módosul:</w:t>
      </w:r>
    </w:p>
    <w:p w:rsidR="003C5DDC" w:rsidRDefault="003C5DDC" w:rsidP="003C5DDC">
      <w:pPr>
        <w:pStyle w:val="Style7"/>
        <w:widowControl/>
        <w:ind w:left="284" w:hanging="284"/>
        <w:rPr>
          <w:rFonts w:ascii="Times New Roman" w:hAnsi="Times New Roman"/>
          <w:lang w:eastAsia="ar-SA"/>
        </w:rPr>
      </w:pPr>
      <w:r>
        <w:rPr>
          <w:rFonts w:ascii="Times New Roman" w:hAnsi="Times New Roman"/>
          <w:lang w:eastAsia="ar-SA"/>
        </w:rPr>
        <w:t xml:space="preserve">(17) </w:t>
      </w:r>
      <w:r w:rsidRPr="00514F3C">
        <w:rPr>
          <w:rFonts w:ascii="Times New Roman" w:hAnsi="Times New Roman"/>
          <w:lang w:eastAsia="ar-SA"/>
        </w:rPr>
        <w:t>A magas talajvízállású, mélyfekvésű terület beépítése csak az utca egys</w:t>
      </w:r>
      <w:r>
        <w:rPr>
          <w:rFonts w:ascii="Times New Roman" w:hAnsi="Times New Roman"/>
          <w:lang w:eastAsia="ar-SA"/>
        </w:rPr>
        <w:t xml:space="preserve">éges vízrendezését követően </w:t>
      </w:r>
      <w:r w:rsidRPr="00514F3C">
        <w:rPr>
          <w:rFonts w:ascii="Times New Roman" w:hAnsi="Times New Roman"/>
          <w:lang w:eastAsia="ar-SA"/>
        </w:rPr>
        <w:t>lehetséges</w:t>
      </w:r>
      <w:r>
        <w:rPr>
          <w:rFonts w:ascii="Times New Roman" w:hAnsi="Times New Roman"/>
          <w:lang w:eastAsia="ar-SA"/>
        </w:rPr>
        <w:t>.</w:t>
      </w:r>
    </w:p>
    <w:p w:rsidR="003C5DDC" w:rsidRDefault="003C5DDC" w:rsidP="003C5DDC">
      <w:pPr>
        <w:pStyle w:val="Style7"/>
        <w:widowControl/>
        <w:ind w:left="284" w:hanging="284"/>
        <w:rPr>
          <w:rStyle w:val="FontStyle20"/>
          <w:sz w:val="24"/>
          <w:szCs w:val="24"/>
        </w:rPr>
      </w:pPr>
    </w:p>
    <w:p w:rsidR="00FA06D5" w:rsidRPr="00A814D4" w:rsidRDefault="00FA06D5" w:rsidP="00FA06D5">
      <w:pPr>
        <w:pStyle w:val="Style7"/>
        <w:widowControl/>
        <w:spacing w:before="101"/>
        <w:ind w:left="284" w:hanging="284"/>
        <w:rPr>
          <w:rStyle w:val="FontStyle20"/>
          <w:b w:val="0"/>
          <w:sz w:val="24"/>
          <w:szCs w:val="24"/>
        </w:rPr>
      </w:pPr>
      <w:r w:rsidRPr="007746BE">
        <w:rPr>
          <w:rStyle w:val="FontStyle20"/>
          <w:sz w:val="24"/>
          <w:szCs w:val="24"/>
        </w:rPr>
        <w:t>(</w:t>
      </w:r>
      <w:r w:rsidR="00531978">
        <w:rPr>
          <w:rStyle w:val="FontStyle20"/>
          <w:sz w:val="24"/>
          <w:szCs w:val="24"/>
        </w:rPr>
        <w:t>8</w:t>
      </w:r>
      <w:r w:rsidRPr="007746BE">
        <w:rPr>
          <w:rStyle w:val="FontStyle20"/>
          <w:sz w:val="24"/>
          <w:szCs w:val="24"/>
        </w:rPr>
        <w:t>)</w:t>
      </w:r>
      <w:r>
        <w:rPr>
          <w:rStyle w:val="FontStyle20"/>
          <w:b w:val="0"/>
          <w:sz w:val="24"/>
          <w:szCs w:val="24"/>
        </w:rPr>
        <w:t xml:space="preserve"> A R. 49.§ (3) bekezdése az alábbira módosul:</w:t>
      </w:r>
    </w:p>
    <w:p w:rsidR="00FA06D5" w:rsidRDefault="00FA06D5" w:rsidP="00FA06D5">
      <w:pPr>
        <w:pStyle w:val="Style7"/>
        <w:widowControl/>
        <w:ind w:left="284" w:hanging="284"/>
        <w:rPr>
          <w:rStyle w:val="FontStyle20"/>
          <w:sz w:val="24"/>
          <w:szCs w:val="24"/>
        </w:rPr>
      </w:pPr>
      <w:r w:rsidRPr="00CE4890">
        <w:rPr>
          <w:rFonts w:ascii="Times New Roman" w:hAnsi="Times New Roman"/>
        </w:rPr>
        <w:t>(3)</w:t>
      </w:r>
      <w:r w:rsidRPr="00CE4890">
        <w:rPr>
          <w:rFonts w:ascii="Times New Roman" w:hAnsi="Times New Roman"/>
        </w:rPr>
        <w:tab/>
        <w:t>Zöldterület övezetein az épületek szabadon álló módon, legfeljebb 3%-os beépítettséggel, legfeljebb 4,5 m-es épületmagassággal helyezhetők el</w:t>
      </w:r>
      <w:r>
        <w:rPr>
          <w:rFonts w:ascii="Times New Roman" w:hAnsi="Times New Roman"/>
        </w:rPr>
        <w:t>.</w:t>
      </w:r>
    </w:p>
    <w:p w:rsidR="00FA06D5" w:rsidRDefault="00FA06D5" w:rsidP="00800016">
      <w:pPr>
        <w:pStyle w:val="Style7"/>
        <w:widowControl/>
        <w:spacing w:before="101"/>
        <w:ind w:left="284" w:hanging="284"/>
        <w:rPr>
          <w:rStyle w:val="FontStyle20"/>
          <w:sz w:val="24"/>
          <w:szCs w:val="24"/>
        </w:rPr>
      </w:pPr>
    </w:p>
    <w:p w:rsidR="00800016" w:rsidRPr="00A814D4" w:rsidRDefault="00800016" w:rsidP="00800016">
      <w:pPr>
        <w:pStyle w:val="Style7"/>
        <w:widowControl/>
        <w:spacing w:before="101"/>
        <w:ind w:left="284" w:hanging="284"/>
        <w:rPr>
          <w:rStyle w:val="FontStyle20"/>
          <w:b w:val="0"/>
          <w:sz w:val="24"/>
          <w:szCs w:val="24"/>
        </w:rPr>
      </w:pPr>
      <w:r w:rsidRPr="007746BE">
        <w:rPr>
          <w:rStyle w:val="FontStyle20"/>
          <w:sz w:val="24"/>
          <w:szCs w:val="24"/>
        </w:rPr>
        <w:t>(</w:t>
      </w:r>
      <w:r w:rsidR="00531978">
        <w:rPr>
          <w:rStyle w:val="FontStyle20"/>
          <w:sz w:val="24"/>
          <w:szCs w:val="24"/>
        </w:rPr>
        <w:t>9</w:t>
      </w:r>
      <w:r w:rsidR="005F7286">
        <w:rPr>
          <w:rStyle w:val="FontStyle20"/>
          <w:sz w:val="24"/>
          <w:szCs w:val="24"/>
        </w:rPr>
        <w:t>)</w:t>
      </w:r>
      <w:r>
        <w:rPr>
          <w:rStyle w:val="FontStyle20"/>
          <w:b w:val="0"/>
          <w:sz w:val="24"/>
          <w:szCs w:val="24"/>
        </w:rPr>
        <w:t xml:space="preserve"> A R. 51.§ (7) bekezdése az alábbira módosul:</w:t>
      </w:r>
    </w:p>
    <w:p w:rsidR="001915F7" w:rsidRPr="001915F7" w:rsidRDefault="00186B3E" w:rsidP="00531978">
      <w:pPr>
        <w:pStyle w:val="viChar"/>
      </w:pPr>
      <w:r w:rsidRPr="001915F7">
        <w:t>(7)</w:t>
      </w:r>
      <w:r w:rsidR="00E54C86" w:rsidRPr="001915F7">
        <w:rPr>
          <w:rStyle w:val="FontStyle21"/>
          <w:i/>
          <w:sz w:val="24"/>
          <w:szCs w:val="24"/>
        </w:rPr>
        <w:t xml:space="preserve"> </w:t>
      </w:r>
      <w:r w:rsidR="001915F7" w:rsidRPr="001915F7">
        <w:rPr>
          <w:rFonts w:ascii="Arial Narrow" w:hAnsi="Arial Narrow"/>
          <w:sz w:val="24"/>
          <w:szCs w:val="24"/>
        </w:rPr>
        <w:t xml:space="preserve">Eg1 övezeten </w:t>
      </w:r>
      <w:r w:rsidR="001915F7" w:rsidRPr="001915F7">
        <w:rPr>
          <w:rFonts w:ascii="Arial Narrow" w:hAnsi="Arial Narrow"/>
          <w:sz w:val="24"/>
          <w:szCs w:val="24"/>
          <w:lang w:eastAsia="hu-HU"/>
        </w:rPr>
        <w:t xml:space="preserve">belül </w:t>
      </w:r>
      <w:r w:rsidR="00531978" w:rsidRPr="00531978">
        <w:rPr>
          <w:rFonts w:ascii="Arial Narrow" w:hAnsi="Arial Narrow"/>
          <w:sz w:val="24"/>
          <w:szCs w:val="24"/>
          <w:lang w:eastAsia="hu-HU"/>
        </w:rPr>
        <w:t xml:space="preserve">a balatoni területrendezési szabályzatról szóló törvény ökológiai </w:t>
      </w:r>
      <w:r w:rsidR="00531978">
        <w:rPr>
          <w:rFonts w:ascii="Arial Narrow" w:hAnsi="Arial Narrow"/>
          <w:sz w:val="24"/>
          <w:szCs w:val="24"/>
          <w:lang w:eastAsia="hu-HU"/>
        </w:rPr>
        <w:t>magterület</w:t>
      </w:r>
      <w:r w:rsidR="00531978" w:rsidRPr="00531978">
        <w:rPr>
          <w:rFonts w:ascii="Arial Narrow" w:hAnsi="Arial Narrow"/>
          <w:sz w:val="24"/>
          <w:szCs w:val="24"/>
          <w:lang w:eastAsia="hu-HU"/>
        </w:rPr>
        <w:t xml:space="preserve"> térségi övezetére vonatkozó szabályok alkalmazandók</w:t>
      </w:r>
    </w:p>
    <w:p w:rsidR="00800016" w:rsidRDefault="00800016" w:rsidP="007746BE">
      <w:pPr>
        <w:pStyle w:val="Style7"/>
        <w:widowControl/>
        <w:spacing w:before="101"/>
        <w:ind w:left="284" w:hanging="284"/>
        <w:rPr>
          <w:rStyle w:val="FontStyle20"/>
          <w:sz w:val="24"/>
          <w:szCs w:val="24"/>
        </w:rPr>
      </w:pPr>
    </w:p>
    <w:p w:rsidR="007746BE" w:rsidRPr="00A814D4" w:rsidRDefault="007746BE" w:rsidP="007746BE">
      <w:pPr>
        <w:pStyle w:val="Style7"/>
        <w:widowControl/>
        <w:spacing w:before="101"/>
        <w:ind w:left="284" w:hanging="284"/>
        <w:rPr>
          <w:rStyle w:val="FontStyle20"/>
          <w:b w:val="0"/>
          <w:sz w:val="24"/>
          <w:szCs w:val="24"/>
        </w:rPr>
      </w:pPr>
      <w:r w:rsidRPr="007746BE">
        <w:rPr>
          <w:rStyle w:val="FontStyle20"/>
          <w:sz w:val="24"/>
          <w:szCs w:val="24"/>
        </w:rPr>
        <w:t>(</w:t>
      </w:r>
      <w:r w:rsidR="00531978">
        <w:rPr>
          <w:rStyle w:val="FontStyle20"/>
          <w:sz w:val="24"/>
          <w:szCs w:val="24"/>
        </w:rPr>
        <w:t>10</w:t>
      </w:r>
      <w:r w:rsidRPr="007746BE">
        <w:rPr>
          <w:rStyle w:val="FontStyle20"/>
          <w:sz w:val="24"/>
          <w:szCs w:val="24"/>
        </w:rPr>
        <w:t>)</w:t>
      </w:r>
      <w:r>
        <w:rPr>
          <w:rStyle w:val="FontStyle20"/>
          <w:b w:val="0"/>
          <w:sz w:val="24"/>
          <w:szCs w:val="24"/>
        </w:rPr>
        <w:t xml:space="preserve"> A R. </w:t>
      </w:r>
      <w:r w:rsidR="00186B3E">
        <w:rPr>
          <w:rStyle w:val="FontStyle20"/>
          <w:b w:val="0"/>
          <w:sz w:val="24"/>
          <w:szCs w:val="24"/>
        </w:rPr>
        <w:t>51</w:t>
      </w:r>
      <w:r>
        <w:rPr>
          <w:rStyle w:val="FontStyle20"/>
          <w:b w:val="0"/>
          <w:sz w:val="24"/>
          <w:szCs w:val="24"/>
        </w:rPr>
        <w:t>.§ (</w:t>
      </w:r>
      <w:r w:rsidR="00186B3E">
        <w:rPr>
          <w:rStyle w:val="FontStyle20"/>
          <w:b w:val="0"/>
          <w:sz w:val="24"/>
          <w:szCs w:val="24"/>
        </w:rPr>
        <w:t>8</w:t>
      </w:r>
      <w:r>
        <w:rPr>
          <w:rStyle w:val="FontStyle20"/>
          <w:b w:val="0"/>
          <w:sz w:val="24"/>
          <w:szCs w:val="24"/>
        </w:rPr>
        <w:t>) bekezdés</w:t>
      </w:r>
      <w:r w:rsidR="00186B3E">
        <w:rPr>
          <w:rStyle w:val="FontStyle20"/>
          <w:b w:val="0"/>
          <w:sz w:val="24"/>
          <w:szCs w:val="24"/>
        </w:rPr>
        <w:t>e</w:t>
      </w:r>
      <w:r>
        <w:rPr>
          <w:rStyle w:val="FontStyle20"/>
          <w:b w:val="0"/>
          <w:sz w:val="24"/>
          <w:szCs w:val="24"/>
        </w:rPr>
        <w:t xml:space="preserve"> az alábbira módosul:</w:t>
      </w:r>
    </w:p>
    <w:p w:rsidR="001915F7" w:rsidRPr="001915F7" w:rsidRDefault="00186B3E" w:rsidP="001915F7">
      <w:pPr>
        <w:pStyle w:val="Style6"/>
        <w:widowControl/>
        <w:spacing w:line="283" w:lineRule="exact"/>
        <w:ind w:left="426" w:hanging="426"/>
      </w:pPr>
      <w:r w:rsidRPr="001915F7">
        <w:t>(8)</w:t>
      </w:r>
      <w:r w:rsidR="007746BE">
        <w:rPr>
          <w:b/>
        </w:rPr>
        <w:tab/>
      </w:r>
      <w:r w:rsidR="001915F7" w:rsidRPr="001915F7">
        <w:t xml:space="preserve">Eg2 övezeten belül </w:t>
      </w:r>
      <w:r w:rsidR="00BD0033">
        <w:t>a balatoni területrendezési szabályzatról szóló törvény ökológiai folyosó térségi övezetére vonatkozó szabályok alkalmazandók.</w:t>
      </w:r>
    </w:p>
    <w:p w:rsidR="00A97C6C" w:rsidRPr="00A97C6C" w:rsidRDefault="00A97C6C" w:rsidP="00A97C6C">
      <w:pPr>
        <w:pStyle w:val="Style17"/>
        <w:widowControl/>
        <w:tabs>
          <w:tab w:val="left" w:pos="893"/>
        </w:tabs>
        <w:spacing w:line="283" w:lineRule="exact"/>
        <w:rPr>
          <w:rStyle w:val="FontStyle21"/>
          <w:sz w:val="24"/>
          <w:szCs w:val="24"/>
        </w:rPr>
      </w:pPr>
    </w:p>
    <w:p w:rsidR="00A97C6C" w:rsidRPr="00A814D4" w:rsidRDefault="00A97C6C" w:rsidP="00A97C6C">
      <w:pPr>
        <w:pStyle w:val="Style7"/>
        <w:widowControl/>
        <w:spacing w:before="101"/>
        <w:ind w:left="284" w:hanging="284"/>
        <w:rPr>
          <w:rStyle w:val="FontStyle20"/>
          <w:b w:val="0"/>
          <w:sz w:val="24"/>
          <w:szCs w:val="24"/>
        </w:rPr>
      </w:pPr>
      <w:r w:rsidRPr="007746BE">
        <w:rPr>
          <w:rStyle w:val="FontStyle20"/>
          <w:sz w:val="24"/>
          <w:szCs w:val="24"/>
        </w:rPr>
        <w:t>(</w:t>
      </w:r>
      <w:r w:rsidR="00531978">
        <w:rPr>
          <w:rStyle w:val="FontStyle20"/>
          <w:sz w:val="24"/>
          <w:szCs w:val="24"/>
        </w:rPr>
        <w:t>11</w:t>
      </w:r>
      <w:r w:rsidRPr="007746BE">
        <w:rPr>
          <w:rStyle w:val="FontStyle20"/>
          <w:sz w:val="24"/>
          <w:szCs w:val="24"/>
        </w:rPr>
        <w:t>)</w:t>
      </w:r>
      <w:r>
        <w:rPr>
          <w:rStyle w:val="FontStyle20"/>
          <w:b w:val="0"/>
          <w:sz w:val="24"/>
          <w:szCs w:val="24"/>
        </w:rPr>
        <w:t xml:space="preserve"> A R. </w:t>
      </w:r>
      <w:r w:rsidR="00186B3E">
        <w:rPr>
          <w:rStyle w:val="FontStyle20"/>
          <w:b w:val="0"/>
          <w:sz w:val="24"/>
          <w:szCs w:val="24"/>
        </w:rPr>
        <w:t>51.</w:t>
      </w:r>
      <w:r>
        <w:rPr>
          <w:rStyle w:val="FontStyle20"/>
          <w:b w:val="0"/>
          <w:sz w:val="24"/>
          <w:szCs w:val="24"/>
        </w:rPr>
        <w:t>§ (</w:t>
      </w:r>
      <w:r w:rsidR="00186B3E">
        <w:rPr>
          <w:rStyle w:val="FontStyle20"/>
          <w:b w:val="0"/>
          <w:sz w:val="24"/>
          <w:szCs w:val="24"/>
        </w:rPr>
        <w:t>9</w:t>
      </w:r>
      <w:r>
        <w:rPr>
          <w:rStyle w:val="FontStyle20"/>
          <w:b w:val="0"/>
          <w:sz w:val="24"/>
          <w:szCs w:val="24"/>
        </w:rPr>
        <w:t>) bekezdés</w:t>
      </w:r>
      <w:r w:rsidR="00186B3E">
        <w:rPr>
          <w:rStyle w:val="FontStyle20"/>
          <w:b w:val="0"/>
          <w:sz w:val="24"/>
          <w:szCs w:val="24"/>
        </w:rPr>
        <w:t>e</w:t>
      </w:r>
      <w:r>
        <w:rPr>
          <w:rStyle w:val="FontStyle20"/>
          <w:b w:val="0"/>
          <w:sz w:val="24"/>
          <w:szCs w:val="24"/>
        </w:rPr>
        <w:t xml:space="preserve"> az alábbira módosul:</w:t>
      </w:r>
    </w:p>
    <w:p w:rsidR="001915F7" w:rsidRPr="001915F7" w:rsidRDefault="00186B3E" w:rsidP="00531978">
      <w:pPr>
        <w:pStyle w:val="Style6"/>
        <w:widowControl/>
        <w:spacing w:line="283" w:lineRule="exact"/>
        <w:ind w:left="426" w:hanging="426"/>
      </w:pPr>
      <w:r w:rsidRPr="001915F7">
        <w:rPr>
          <w:rStyle w:val="FontStyle21"/>
          <w:sz w:val="24"/>
          <w:szCs w:val="24"/>
        </w:rPr>
        <w:t>(9)</w:t>
      </w:r>
      <w:r w:rsidR="001915F7">
        <w:rPr>
          <w:rStyle w:val="FontStyle21"/>
          <w:sz w:val="24"/>
          <w:szCs w:val="24"/>
        </w:rPr>
        <w:t xml:space="preserve"> </w:t>
      </w:r>
      <w:r w:rsidR="001915F7" w:rsidRPr="001915F7">
        <w:t>Eg3 övezeten belül</w:t>
      </w:r>
      <w:r w:rsidR="00531978" w:rsidRPr="00531978">
        <w:t xml:space="preserve"> </w:t>
      </w:r>
      <w:r w:rsidR="00531978">
        <w:t>a balatoni területrendezési szabályzatról szóló törvény ökológiai pufferterület térségi övezetére vonatkozó szabályok alkalmazandók</w:t>
      </w:r>
      <w:r w:rsidR="001915F7" w:rsidRPr="001915F7">
        <w:t xml:space="preserve"> </w:t>
      </w:r>
    </w:p>
    <w:p w:rsidR="00A97C6C" w:rsidRPr="00A97C6C" w:rsidRDefault="00A97C6C" w:rsidP="00A97C6C">
      <w:pPr>
        <w:pStyle w:val="Listaszerbekezds"/>
        <w:rPr>
          <w:rStyle w:val="FontStyle21"/>
          <w:i/>
          <w:strike/>
          <w:sz w:val="24"/>
          <w:szCs w:val="24"/>
        </w:rPr>
      </w:pPr>
    </w:p>
    <w:p w:rsidR="00A97C6C" w:rsidRPr="00A814D4" w:rsidRDefault="00A97C6C" w:rsidP="00A97C6C">
      <w:pPr>
        <w:pStyle w:val="Style7"/>
        <w:widowControl/>
        <w:spacing w:before="101"/>
        <w:ind w:left="284" w:hanging="284"/>
        <w:rPr>
          <w:rStyle w:val="FontStyle20"/>
          <w:b w:val="0"/>
          <w:sz w:val="24"/>
          <w:szCs w:val="24"/>
        </w:rPr>
      </w:pPr>
      <w:r w:rsidRPr="007746BE">
        <w:rPr>
          <w:rStyle w:val="FontStyle20"/>
          <w:sz w:val="24"/>
          <w:szCs w:val="24"/>
        </w:rPr>
        <w:t>(</w:t>
      </w:r>
      <w:r w:rsidR="00531978">
        <w:rPr>
          <w:rStyle w:val="FontStyle20"/>
          <w:sz w:val="24"/>
          <w:szCs w:val="24"/>
        </w:rPr>
        <w:t>12</w:t>
      </w:r>
      <w:r w:rsidRPr="007746BE">
        <w:rPr>
          <w:rStyle w:val="FontStyle20"/>
          <w:sz w:val="24"/>
          <w:szCs w:val="24"/>
        </w:rPr>
        <w:t>)</w:t>
      </w:r>
      <w:r>
        <w:rPr>
          <w:rStyle w:val="FontStyle20"/>
          <w:b w:val="0"/>
          <w:sz w:val="24"/>
          <w:szCs w:val="24"/>
        </w:rPr>
        <w:t xml:space="preserve"> A R. </w:t>
      </w:r>
      <w:r w:rsidR="00186B3E">
        <w:rPr>
          <w:rStyle w:val="FontStyle20"/>
          <w:b w:val="0"/>
          <w:sz w:val="24"/>
          <w:szCs w:val="24"/>
        </w:rPr>
        <w:t>52</w:t>
      </w:r>
      <w:r>
        <w:rPr>
          <w:rStyle w:val="FontStyle20"/>
          <w:b w:val="0"/>
          <w:sz w:val="24"/>
          <w:szCs w:val="24"/>
        </w:rPr>
        <w:t>.§ (</w:t>
      </w:r>
      <w:r w:rsidR="00186B3E">
        <w:rPr>
          <w:rStyle w:val="FontStyle20"/>
          <w:b w:val="0"/>
          <w:sz w:val="24"/>
          <w:szCs w:val="24"/>
        </w:rPr>
        <w:t>3</w:t>
      </w:r>
      <w:r>
        <w:rPr>
          <w:rStyle w:val="FontStyle20"/>
          <w:b w:val="0"/>
          <w:sz w:val="24"/>
          <w:szCs w:val="24"/>
        </w:rPr>
        <w:t>) bekezdés</w:t>
      </w:r>
      <w:r w:rsidR="00186B3E">
        <w:rPr>
          <w:rStyle w:val="FontStyle20"/>
          <w:b w:val="0"/>
          <w:sz w:val="24"/>
          <w:szCs w:val="24"/>
        </w:rPr>
        <w:t>e</w:t>
      </w:r>
      <w:r>
        <w:rPr>
          <w:rStyle w:val="FontStyle20"/>
          <w:b w:val="0"/>
          <w:sz w:val="24"/>
          <w:szCs w:val="24"/>
        </w:rPr>
        <w:t xml:space="preserve"> az alábbira módosul:</w:t>
      </w:r>
    </w:p>
    <w:p w:rsidR="001915F7" w:rsidRDefault="00186B3E" w:rsidP="001915F7">
      <w:pPr>
        <w:spacing w:line="283" w:lineRule="exact"/>
        <w:ind w:left="720" w:hanging="720"/>
      </w:pPr>
      <w:r w:rsidRPr="001915F7">
        <w:t>(3)</w:t>
      </w:r>
      <w:r w:rsidR="00A97C6C">
        <w:tab/>
      </w:r>
      <w:r w:rsidR="001915F7" w:rsidRPr="001915F7">
        <w:t xml:space="preserve">Má-1, Má-1* övezetben épületet létesíteni csak </w:t>
      </w:r>
      <w:r w:rsidR="00531978">
        <w:t>a balatoni területrendezési szabályzatról szóló törvény általános mezőgazdasági térségi övezetére vonatkozó szabályok alkalmazásával l</w:t>
      </w:r>
      <w:r w:rsidR="001915F7" w:rsidRPr="001915F7">
        <w:t xml:space="preserve">ehet </w:t>
      </w:r>
    </w:p>
    <w:p w:rsidR="00327622" w:rsidRPr="00403A04" w:rsidRDefault="00327622" w:rsidP="00186B3E">
      <w:pPr>
        <w:pStyle w:val="Style6"/>
        <w:widowControl/>
        <w:tabs>
          <w:tab w:val="left" w:pos="567"/>
        </w:tabs>
        <w:spacing w:line="283" w:lineRule="exact"/>
        <w:ind w:left="284"/>
        <w:rPr>
          <w:i/>
        </w:rPr>
      </w:pPr>
    </w:p>
    <w:p w:rsidR="00A4126E" w:rsidRPr="00A814D4" w:rsidRDefault="00A4126E" w:rsidP="00A4126E">
      <w:pPr>
        <w:pStyle w:val="Style7"/>
        <w:widowControl/>
        <w:spacing w:before="101"/>
        <w:ind w:left="284" w:hanging="284"/>
        <w:rPr>
          <w:rStyle w:val="FontStyle20"/>
          <w:b w:val="0"/>
          <w:sz w:val="24"/>
          <w:szCs w:val="24"/>
        </w:rPr>
      </w:pPr>
      <w:r w:rsidRPr="007746BE">
        <w:rPr>
          <w:rStyle w:val="FontStyle20"/>
          <w:sz w:val="24"/>
          <w:szCs w:val="24"/>
        </w:rPr>
        <w:t>(</w:t>
      </w:r>
      <w:r w:rsidR="005F7286">
        <w:rPr>
          <w:rStyle w:val="FontStyle20"/>
          <w:sz w:val="24"/>
          <w:szCs w:val="24"/>
        </w:rPr>
        <w:t>1</w:t>
      </w:r>
      <w:r w:rsidR="00531978">
        <w:rPr>
          <w:rStyle w:val="FontStyle20"/>
          <w:sz w:val="24"/>
          <w:szCs w:val="24"/>
        </w:rPr>
        <w:t>3</w:t>
      </w:r>
      <w:r w:rsidR="008A0FD3">
        <w:rPr>
          <w:rStyle w:val="FontStyle20"/>
          <w:sz w:val="24"/>
          <w:szCs w:val="24"/>
        </w:rPr>
        <w:t>)</w:t>
      </w:r>
      <w:r>
        <w:rPr>
          <w:rStyle w:val="FontStyle20"/>
          <w:b w:val="0"/>
          <w:sz w:val="24"/>
          <w:szCs w:val="24"/>
        </w:rPr>
        <w:t xml:space="preserve"> A R. </w:t>
      </w:r>
      <w:r w:rsidR="00186B3E">
        <w:rPr>
          <w:rStyle w:val="FontStyle20"/>
          <w:b w:val="0"/>
          <w:sz w:val="24"/>
          <w:szCs w:val="24"/>
        </w:rPr>
        <w:t>52</w:t>
      </w:r>
      <w:r>
        <w:rPr>
          <w:rStyle w:val="FontStyle20"/>
          <w:b w:val="0"/>
          <w:sz w:val="24"/>
          <w:szCs w:val="24"/>
        </w:rPr>
        <w:t>.§ (</w:t>
      </w:r>
      <w:r w:rsidR="00A769C2">
        <w:rPr>
          <w:rStyle w:val="FontStyle20"/>
          <w:b w:val="0"/>
          <w:sz w:val="24"/>
          <w:szCs w:val="24"/>
        </w:rPr>
        <w:t>9</w:t>
      </w:r>
      <w:r>
        <w:rPr>
          <w:rStyle w:val="FontStyle20"/>
          <w:b w:val="0"/>
          <w:sz w:val="24"/>
          <w:szCs w:val="24"/>
        </w:rPr>
        <w:t>) bekezdés</w:t>
      </w:r>
      <w:r w:rsidR="00A769C2">
        <w:rPr>
          <w:rStyle w:val="FontStyle20"/>
          <w:b w:val="0"/>
          <w:sz w:val="24"/>
          <w:szCs w:val="24"/>
        </w:rPr>
        <w:t>e</w:t>
      </w:r>
      <w:r>
        <w:rPr>
          <w:rStyle w:val="FontStyle20"/>
          <w:b w:val="0"/>
          <w:sz w:val="24"/>
          <w:szCs w:val="24"/>
        </w:rPr>
        <w:t xml:space="preserve"> az alábbira módosul:</w:t>
      </w:r>
    </w:p>
    <w:p w:rsidR="001915F7" w:rsidRPr="001915F7" w:rsidRDefault="00A769C2" w:rsidP="001915F7">
      <w:pPr>
        <w:pStyle w:val="viChar"/>
        <w:rPr>
          <w:rFonts w:ascii="Arial Narrow" w:hAnsi="Arial Narrow"/>
          <w:sz w:val="24"/>
          <w:szCs w:val="24"/>
        </w:rPr>
      </w:pPr>
      <w:r w:rsidRPr="001915F7">
        <w:rPr>
          <w:rStyle w:val="FontStyle21"/>
          <w:sz w:val="24"/>
          <w:szCs w:val="24"/>
        </w:rPr>
        <w:t>(9)</w:t>
      </w:r>
      <w:r w:rsidR="00536D01" w:rsidRPr="001915F7">
        <w:rPr>
          <w:rStyle w:val="FontStyle21"/>
          <w:sz w:val="24"/>
          <w:szCs w:val="24"/>
        </w:rPr>
        <w:tab/>
      </w:r>
      <w:r w:rsidR="001915F7" w:rsidRPr="001915F7">
        <w:rPr>
          <w:rFonts w:ascii="Arial Narrow" w:hAnsi="Arial Narrow"/>
          <w:sz w:val="24"/>
          <w:szCs w:val="24"/>
        </w:rPr>
        <w:t>Má-1, Má-1* övezet telkein épület csak abban az esetben helyezhető el, ha az ivóvíz- és villamosenergia-ellátás, valamint a szennyvíz ártalommentes elvezetés illetve kezelése / időszakos tárolása – az egyéb vonatkozó jogszabályok szerint– megoldott.</w:t>
      </w:r>
    </w:p>
    <w:p w:rsidR="00E97598" w:rsidRPr="001915F7" w:rsidRDefault="00A40164" w:rsidP="001915F7">
      <w:pPr>
        <w:pStyle w:val="Style17"/>
        <w:widowControl/>
        <w:tabs>
          <w:tab w:val="left" w:pos="158"/>
        </w:tabs>
        <w:spacing w:before="43" w:line="283" w:lineRule="exact"/>
        <w:ind w:left="567" w:hanging="425"/>
        <w:jc w:val="both"/>
        <w:rPr>
          <w:rStyle w:val="FontStyle21"/>
          <w:sz w:val="24"/>
          <w:szCs w:val="24"/>
        </w:rPr>
      </w:pPr>
      <w:r w:rsidRPr="001915F7">
        <w:rPr>
          <w:rStyle w:val="FontStyle21"/>
          <w:sz w:val="24"/>
          <w:szCs w:val="24"/>
        </w:rPr>
        <w:t xml:space="preserve"> </w:t>
      </w:r>
    </w:p>
    <w:p w:rsidR="00A4126E" w:rsidRPr="00A814D4" w:rsidRDefault="00A4126E" w:rsidP="00A4126E">
      <w:pPr>
        <w:pStyle w:val="Style7"/>
        <w:widowControl/>
        <w:spacing w:before="101"/>
        <w:ind w:left="284" w:hanging="284"/>
        <w:rPr>
          <w:rStyle w:val="FontStyle20"/>
          <w:b w:val="0"/>
          <w:sz w:val="24"/>
          <w:szCs w:val="24"/>
        </w:rPr>
      </w:pPr>
      <w:r w:rsidRPr="007746BE">
        <w:rPr>
          <w:rStyle w:val="FontStyle20"/>
          <w:sz w:val="24"/>
          <w:szCs w:val="24"/>
        </w:rPr>
        <w:t>(</w:t>
      </w:r>
      <w:r w:rsidR="008A0FD3">
        <w:rPr>
          <w:rStyle w:val="FontStyle20"/>
          <w:sz w:val="24"/>
          <w:szCs w:val="24"/>
        </w:rPr>
        <w:t>1</w:t>
      </w:r>
      <w:r w:rsidR="00531978">
        <w:rPr>
          <w:rStyle w:val="FontStyle20"/>
          <w:sz w:val="24"/>
          <w:szCs w:val="24"/>
        </w:rPr>
        <w:t>4</w:t>
      </w:r>
      <w:r w:rsidRPr="007746BE">
        <w:rPr>
          <w:rStyle w:val="FontStyle20"/>
          <w:sz w:val="24"/>
          <w:szCs w:val="24"/>
        </w:rPr>
        <w:t>)</w:t>
      </w:r>
      <w:r>
        <w:rPr>
          <w:rStyle w:val="FontStyle20"/>
          <w:b w:val="0"/>
          <w:sz w:val="24"/>
          <w:szCs w:val="24"/>
        </w:rPr>
        <w:t xml:space="preserve"> A R. </w:t>
      </w:r>
      <w:r w:rsidR="00A769C2">
        <w:rPr>
          <w:rStyle w:val="FontStyle20"/>
          <w:b w:val="0"/>
          <w:sz w:val="24"/>
          <w:szCs w:val="24"/>
        </w:rPr>
        <w:t>52</w:t>
      </w:r>
      <w:r>
        <w:rPr>
          <w:rStyle w:val="FontStyle20"/>
          <w:b w:val="0"/>
          <w:sz w:val="24"/>
          <w:szCs w:val="24"/>
        </w:rPr>
        <w:t>.§ (</w:t>
      </w:r>
      <w:r w:rsidR="00A769C2">
        <w:rPr>
          <w:rStyle w:val="FontStyle20"/>
          <w:b w:val="0"/>
          <w:sz w:val="24"/>
          <w:szCs w:val="24"/>
        </w:rPr>
        <w:t>11</w:t>
      </w:r>
      <w:r>
        <w:rPr>
          <w:rStyle w:val="FontStyle20"/>
          <w:b w:val="0"/>
          <w:sz w:val="24"/>
          <w:szCs w:val="24"/>
        </w:rPr>
        <w:t>) bekezdés</w:t>
      </w:r>
      <w:r w:rsidR="00A769C2">
        <w:rPr>
          <w:rStyle w:val="FontStyle20"/>
          <w:b w:val="0"/>
          <w:sz w:val="24"/>
          <w:szCs w:val="24"/>
        </w:rPr>
        <w:t>e</w:t>
      </w:r>
      <w:r>
        <w:rPr>
          <w:rStyle w:val="FontStyle20"/>
          <w:b w:val="0"/>
          <w:sz w:val="24"/>
          <w:szCs w:val="24"/>
        </w:rPr>
        <w:t xml:space="preserve"> az alábbira módosul:</w:t>
      </w:r>
    </w:p>
    <w:p w:rsidR="00531978" w:rsidRDefault="00A769C2" w:rsidP="001915F7">
      <w:pPr>
        <w:pStyle w:val="viChar"/>
        <w:rPr>
          <w:rFonts w:ascii="Arial Narrow" w:hAnsi="Arial Narrow"/>
          <w:sz w:val="24"/>
          <w:szCs w:val="24"/>
        </w:rPr>
      </w:pPr>
      <w:r w:rsidRPr="001915F7">
        <w:rPr>
          <w:rStyle w:val="FontStyle21"/>
          <w:sz w:val="24"/>
          <w:szCs w:val="24"/>
        </w:rPr>
        <w:t>(11)</w:t>
      </w:r>
      <w:r w:rsidR="001915F7">
        <w:t xml:space="preserve">  </w:t>
      </w:r>
      <w:r w:rsidR="001915F7" w:rsidRPr="001915F7">
        <w:rPr>
          <w:rFonts w:ascii="Arial Narrow" w:hAnsi="Arial Narrow"/>
          <w:sz w:val="24"/>
          <w:szCs w:val="24"/>
        </w:rPr>
        <w:t>Má-1, Má-1* övezetb</w:t>
      </w:r>
      <w:r w:rsidR="001915F7">
        <w:rPr>
          <w:rFonts w:ascii="Arial Narrow" w:hAnsi="Arial Narrow"/>
          <w:sz w:val="24"/>
          <w:szCs w:val="24"/>
        </w:rPr>
        <w:t>en birtokközpont alakítható ki</w:t>
      </w:r>
      <w:r w:rsidR="00531978">
        <w:rPr>
          <w:rFonts w:ascii="Arial Narrow" w:hAnsi="Arial Narrow"/>
          <w:sz w:val="24"/>
          <w:szCs w:val="24"/>
        </w:rPr>
        <w:t xml:space="preserve"> </w:t>
      </w:r>
      <w:r w:rsidR="00531978" w:rsidRPr="00531978">
        <w:rPr>
          <w:rFonts w:ascii="Arial Narrow" w:hAnsi="Arial Narrow"/>
          <w:sz w:val="24"/>
          <w:szCs w:val="24"/>
        </w:rPr>
        <w:t xml:space="preserve">a balatoni területrendezési szabályzatról szóló </w:t>
      </w:r>
      <w:r w:rsidR="00531978">
        <w:rPr>
          <w:rFonts w:ascii="Arial Narrow" w:hAnsi="Arial Narrow"/>
          <w:sz w:val="24"/>
          <w:szCs w:val="24"/>
        </w:rPr>
        <w:t>szabályok szerint.</w:t>
      </w:r>
    </w:p>
    <w:p w:rsidR="005429B6" w:rsidRDefault="005429B6" w:rsidP="00F330A8">
      <w:pPr>
        <w:pStyle w:val="Style17"/>
        <w:widowControl/>
        <w:tabs>
          <w:tab w:val="left" w:pos="158"/>
        </w:tabs>
        <w:spacing w:before="43" w:line="283" w:lineRule="exact"/>
        <w:ind w:left="567" w:hanging="567"/>
        <w:jc w:val="both"/>
        <w:rPr>
          <w:rStyle w:val="FontStyle21"/>
          <w:i/>
          <w:sz w:val="24"/>
          <w:szCs w:val="24"/>
        </w:rPr>
      </w:pPr>
    </w:p>
    <w:p w:rsidR="005429B6" w:rsidRPr="00A814D4" w:rsidRDefault="005429B6" w:rsidP="005429B6">
      <w:pPr>
        <w:pStyle w:val="Style7"/>
        <w:widowControl/>
        <w:spacing w:before="101"/>
        <w:ind w:left="284" w:hanging="284"/>
        <w:rPr>
          <w:rStyle w:val="FontStyle20"/>
          <w:b w:val="0"/>
          <w:sz w:val="24"/>
          <w:szCs w:val="24"/>
        </w:rPr>
      </w:pPr>
      <w:r w:rsidRPr="007746BE">
        <w:rPr>
          <w:rStyle w:val="FontStyle20"/>
          <w:sz w:val="24"/>
          <w:szCs w:val="24"/>
        </w:rPr>
        <w:t>(</w:t>
      </w:r>
      <w:r w:rsidR="00763F7A">
        <w:rPr>
          <w:rStyle w:val="FontStyle20"/>
          <w:sz w:val="24"/>
          <w:szCs w:val="24"/>
        </w:rPr>
        <w:t>1</w:t>
      </w:r>
      <w:r w:rsidR="00531978">
        <w:rPr>
          <w:rStyle w:val="FontStyle20"/>
          <w:sz w:val="24"/>
          <w:szCs w:val="24"/>
        </w:rPr>
        <w:t>5</w:t>
      </w:r>
      <w:r w:rsidRPr="007746BE">
        <w:rPr>
          <w:rStyle w:val="FontStyle20"/>
          <w:sz w:val="24"/>
          <w:szCs w:val="24"/>
        </w:rPr>
        <w:t>)</w:t>
      </w:r>
      <w:r>
        <w:rPr>
          <w:rStyle w:val="FontStyle20"/>
          <w:b w:val="0"/>
          <w:sz w:val="24"/>
          <w:szCs w:val="24"/>
        </w:rPr>
        <w:t xml:space="preserve"> A R. 60.§ (2) bekezdése az alábbira módosul:</w:t>
      </w:r>
    </w:p>
    <w:p w:rsidR="005429B6" w:rsidRPr="005429B6" w:rsidRDefault="005429B6" w:rsidP="005429B6">
      <w:pPr>
        <w:pStyle w:val="lfej"/>
        <w:widowControl/>
        <w:tabs>
          <w:tab w:val="left" w:pos="158"/>
        </w:tabs>
        <w:spacing w:before="43" w:line="283" w:lineRule="exact"/>
        <w:ind w:left="567" w:hanging="425"/>
        <w:jc w:val="both"/>
        <w:rPr>
          <w:i/>
        </w:rPr>
      </w:pPr>
      <w:r w:rsidRPr="001915F7">
        <w:t>(2)</w:t>
      </w:r>
      <w:r>
        <w:tab/>
      </w:r>
      <w:r w:rsidRPr="00CE4890">
        <w:rPr>
          <w:rFonts w:ascii="Times New Roman" w:hAnsi="Times New Roman"/>
          <w:lang w:eastAsia="ar-SA"/>
        </w:rPr>
        <w:tab/>
        <w:t xml:space="preserve">A közutak céljára a szabályozási tervben a szabályozási vonallal meghatározott építési </w:t>
      </w:r>
      <w:r w:rsidRPr="005429B6">
        <w:rPr>
          <w:rFonts w:ascii="Times New Roman" w:hAnsi="Times New Roman"/>
          <w:lang w:eastAsia="ar-SA"/>
        </w:rPr>
        <w:t>területet kell biztosítani. A közlekedési területek és azok szabályozási szélességeit a 4. sz. melléklet tartalmazza.</w:t>
      </w:r>
    </w:p>
    <w:p w:rsidR="005429B6" w:rsidRDefault="005429B6" w:rsidP="00F330A8">
      <w:pPr>
        <w:pStyle w:val="Style17"/>
        <w:widowControl/>
        <w:tabs>
          <w:tab w:val="left" w:pos="158"/>
        </w:tabs>
        <w:spacing w:before="43" w:line="283" w:lineRule="exact"/>
        <w:ind w:left="567" w:hanging="567"/>
        <w:jc w:val="both"/>
        <w:rPr>
          <w:rStyle w:val="FontStyle21"/>
          <w:i/>
          <w:sz w:val="24"/>
          <w:szCs w:val="24"/>
        </w:rPr>
      </w:pPr>
    </w:p>
    <w:p w:rsidR="005429B6" w:rsidRDefault="005429B6" w:rsidP="005429B6">
      <w:pPr>
        <w:pStyle w:val="Style7"/>
        <w:widowControl/>
        <w:spacing w:before="101"/>
        <w:ind w:left="284" w:hanging="284"/>
        <w:rPr>
          <w:rStyle w:val="FontStyle20"/>
          <w:b w:val="0"/>
          <w:sz w:val="24"/>
          <w:szCs w:val="24"/>
        </w:rPr>
      </w:pPr>
      <w:r w:rsidRPr="007746BE">
        <w:rPr>
          <w:rStyle w:val="FontStyle20"/>
          <w:sz w:val="24"/>
          <w:szCs w:val="24"/>
        </w:rPr>
        <w:t>(</w:t>
      </w:r>
      <w:r w:rsidR="00C76972">
        <w:rPr>
          <w:rStyle w:val="FontStyle20"/>
          <w:sz w:val="24"/>
          <w:szCs w:val="24"/>
        </w:rPr>
        <w:t>1</w:t>
      </w:r>
      <w:r w:rsidR="00531978">
        <w:rPr>
          <w:rStyle w:val="FontStyle20"/>
          <w:sz w:val="24"/>
          <w:szCs w:val="24"/>
        </w:rPr>
        <w:t>6</w:t>
      </w:r>
      <w:r w:rsidRPr="007746BE">
        <w:rPr>
          <w:rStyle w:val="FontStyle20"/>
          <w:sz w:val="24"/>
          <w:szCs w:val="24"/>
        </w:rPr>
        <w:t>)</w:t>
      </w:r>
      <w:r>
        <w:rPr>
          <w:rStyle w:val="FontStyle20"/>
          <w:b w:val="0"/>
          <w:sz w:val="24"/>
          <w:szCs w:val="24"/>
        </w:rPr>
        <w:t xml:space="preserve"> A R. kiegészül az alábbi 4. sz. táblázattal:</w:t>
      </w:r>
    </w:p>
    <w:p w:rsidR="005429B6" w:rsidRPr="001915F7" w:rsidRDefault="005429B6" w:rsidP="005429B6">
      <w:pPr>
        <w:pStyle w:val="Style7"/>
        <w:widowControl/>
        <w:spacing w:before="101"/>
        <w:ind w:left="284" w:hanging="284"/>
        <w:rPr>
          <w:rStyle w:val="FontStyle20"/>
          <w:b w:val="0"/>
          <w:sz w:val="24"/>
          <w:szCs w:val="24"/>
        </w:rPr>
      </w:pPr>
      <w:r w:rsidRPr="001915F7">
        <w:rPr>
          <w:rStyle w:val="FontStyle20"/>
          <w:b w:val="0"/>
          <w:sz w:val="24"/>
          <w:szCs w:val="24"/>
        </w:rPr>
        <w:t xml:space="preserve">4. sz. táblázat </w:t>
      </w:r>
    </w:p>
    <w:p w:rsidR="005429B6" w:rsidRPr="001915F7" w:rsidRDefault="005429B6" w:rsidP="005429B6">
      <w:pPr>
        <w:pStyle w:val="Style7"/>
        <w:widowControl/>
        <w:spacing w:before="101"/>
        <w:ind w:left="284" w:hanging="284"/>
        <w:rPr>
          <w:rStyle w:val="FontStyle20"/>
          <w:b w:val="0"/>
          <w:sz w:val="24"/>
          <w:szCs w:val="24"/>
        </w:rPr>
      </w:pPr>
      <w:r w:rsidRPr="001915F7">
        <w:rPr>
          <w:rStyle w:val="FontStyle20"/>
          <w:b w:val="0"/>
          <w:sz w:val="24"/>
          <w:szCs w:val="24"/>
        </w:rPr>
        <w:t>A közlekedési területek és azok szabályozási szélességei</w:t>
      </w:r>
    </w:p>
    <w:tbl>
      <w:tblPr>
        <w:tblW w:w="8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2367"/>
        <w:gridCol w:w="2410"/>
        <w:gridCol w:w="1842"/>
      </w:tblGrid>
      <w:tr w:rsidR="005429B6" w:rsidRPr="005429B6" w:rsidTr="00072B95">
        <w:trPr>
          <w:cantSplit/>
          <w:trHeight w:hRule="exact" w:val="310"/>
        </w:trPr>
        <w:tc>
          <w:tcPr>
            <w:tcW w:w="2169" w:type="dxa"/>
            <w:vMerge w:val="restart"/>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lastRenderedPageBreak/>
              <w:t>Út</w:t>
            </w:r>
          </w:p>
        </w:tc>
        <w:tc>
          <w:tcPr>
            <w:tcW w:w="2367" w:type="dxa"/>
            <w:vMerge w:val="restart"/>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kategória</w:t>
            </w:r>
          </w:p>
        </w:tc>
        <w:tc>
          <w:tcPr>
            <w:tcW w:w="2410" w:type="dxa"/>
            <w:vMerge w:val="restart"/>
          </w:tcPr>
          <w:p w:rsidR="005429B6" w:rsidRPr="005429B6" w:rsidRDefault="005429B6" w:rsidP="00072B95">
            <w:pPr>
              <w:tabs>
                <w:tab w:val="left" w:pos="39"/>
              </w:tabs>
              <w:suppressAutoHyphens/>
              <w:ind w:left="39" w:right="-55"/>
              <w:jc w:val="center"/>
              <w:rPr>
                <w:rFonts w:ascii="Times New Roman" w:hAnsi="Times New Roman"/>
                <w:lang w:eastAsia="ar-SA"/>
              </w:rPr>
            </w:pPr>
            <w:r w:rsidRPr="005429B6">
              <w:rPr>
                <w:rFonts w:ascii="Times New Roman" w:hAnsi="Times New Roman"/>
                <w:lang w:eastAsia="ar-SA"/>
              </w:rPr>
              <w:t>Közlekedési terület szélessége</w:t>
            </w:r>
          </w:p>
        </w:tc>
        <w:tc>
          <w:tcPr>
            <w:tcW w:w="1842" w:type="dxa"/>
          </w:tcPr>
          <w:p w:rsidR="005429B6" w:rsidRPr="005429B6" w:rsidRDefault="005429B6" w:rsidP="00072B95">
            <w:pPr>
              <w:snapToGrid w:val="0"/>
              <w:jc w:val="center"/>
              <w:rPr>
                <w:rFonts w:ascii="Times New Roman" w:hAnsi="Times New Roman"/>
              </w:rPr>
            </w:pPr>
            <w:r w:rsidRPr="005429B6">
              <w:rPr>
                <w:rFonts w:ascii="Times New Roman" w:hAnsi="Times New Roman"/>
              </w:rPr>
              <w:t>Védőtávolság</w:t>
            </w:r>
          </w:p>
        </w:tc>
      </w:tr>
      <w:tr w:rsidR="005429B6" w:rsidRPr="005429B6" w:rsidTr="00072B95">
        <w:trPr>
          <w:cantSplit/>
          <w:trHeight w:val="244"/>
        </w:trPr>
        <w:tc>
          <w:tcPr>
            <w:tcW w:w="2169" w:type="dxa"/>
            <w:vMerge/>
          </w:tcPr>
          <w:p w:rsidR="005429B6" w:rsidRPr="005429B6" w:rsidRDefault="005429B6" w:rsidP="00072B95">
            <w:pPr>
              <w:tabs>
                <w:tab w:val="left" w:pos="0"/>
              </w:tabs>
              <w:suppressAutoHyphens/>
              <w:rPr>
                <w:rFonts w:ascii="Times New Roman" w:hAnsi="Times New Roman"/>
                <w:lang w:eastAsia="ar-SA"/>
              </w:rPr>
            </w:pPr>
          </w:p>
        </w:tc>
        <w:tc>
          <w:tcPr>
            <w:tcW w:w="2367" w:type="dxa"/>
            <w:vMerge/>
          </w:tcPr>
          <w:p w:rsidR="005429B6" w:rsidRPr="005429B6" w:rsidRDefault="005429B6" w:rsidP="00072B95">
            <w:pPr>
              <w:tabs>
                <w:tab w:val="left" w:pos="101"/>
              </w:tabs>
              <w:suppressAutoHyphens/>
              <w:jc w:val="center"/>
              <w:rPr>
                <w:rFonts w:ascii="Times New Roman" w:hAnsi="Times New Roman"/>
                <w:lang w:eastAsia="ar-SA"/>
              </w:rPr>
            </w:pPr>
          </w:p>
        </w:tc>
        <w:tc>
          <w:tcPr>
            <w:tcW w:w="2410" w:type="dxa"/>
            <w:vMerge/>
          </w:tcPr>
          <w:p w:rsidR="005429B6" w:rsidRPr="005429B6" w:rsidRDefault="005429B6" w:rsidP="00072B95">
            <w:pPr>
              <w:tabs>
                <w:tab w:val="left" w:pos="39"/>
                <w:tab w:val="left" w:pos="567"/>
              </w:tabs>
              <w:suppressAutoHyphens/>
              <w:ind w:left="567" w:right="-55" w:hanging="567"/>
              <w:jc w:val="center"/>
              <w:rPr>
                <w:rFonts w:ascii="Times New Roman" w:hAnsi="Times New Roman"/>
                <w:lang w:eastAsia="ar-SA"/>
              </w:rPr>
            </w:pPr>
          </w:p>
        </w:tc>
        <w:tc>
          <w:tcPr>
            <w:tcW w:w="1842" w:type="dxa"/>
          </w:tcPr>
          <w:p w:rsidR="005429B6" w:rsidRPr="005429B6" w:rsidRDefault="005429B6" w:rsidP="00072B95">
            <w:pPr>
              <w:snapToGrid w:val="0"/>
              <w:jc w:val="center"/>
              <w:rPr>
                <w:rFonts w:ascii="Times New Roman" w:hAnsi="Times New Roman"/>
              </w:rPr>
            </w:pPr>
            <w:r w:rsidRPr="005429B6">
              <w:rPr>
                <w:rFonts w:ascii="Times New Roman" w:hAnsi="Times New Roman"/>
              </w:rPr>
              <w:t>külterület</w:t>
            </w:r>
          </w:p>
        </w:tc>
      </w:tr>
      <w:tr w:rsidR="005429B6" w:rsidRPr="005429B6" w:rsidTr="00072B95">
        <w:trPr>
          <w:trHeight w:val="525"/>
        </w:trPr>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72 sz. elsőrendű főút út</w:t>
            </w:r>
          </w:p>
        </w:tc>
        <w:tc>
          <w:tcPr>
            <w:tcW w:w="2367" w:type="dxa"/>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Külterületi főút</w:t>
            </w:r>
          </w:p>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K.IV.B.</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Meglévő</w:t>
            </w:r>
          </w:p>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(18-30 m)</w:t>
            </w:r>
          </w:p>
        </w:tc>
        <w:tc>
          <w:tcPr>
            <w:tcW w:w="1842" w:type="dxa"/>
            <w:vAlign w:val="center"/>
          </w:tcPr>
          <w:p w:rsidR="005429B6" w:rsidRPr="005429B6" w:rsidRDefault="005429B6" w:rsidP="00072B95">
            <w:pPr>
              <w:snapToGrid w:val="0"/>
              <w:jc w:val="center"/>
              <w:rPr>
                <w:rFonts w:ascii="Times New Roman" w:hAnsi="Times New Roman"/>
              </w:rPr>
            </w:pPr>
            <w:r w:rsidRPr="005429B6">
              <w:rPr>
                <w:rFonts w:ascii="Times New Roman" w:hAnsi="Times New Roman"/>
              </w:rPr>
              <w:t>100m-100m</w:t>
            </w:r>
          </w:p>
        </w:tc>
      </w:tr>
      <w:tr w:rsidR="005429B6" w:rsidRPr="005429B6" w:rsidTr="00072B95">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72 sz. elsőrendű főút út</w:t>
            </w:r>
          </w:p>
        </w:tc>
        <w:tc>
          <w:tcPr>
            <w:tcW w:w="2367" w:type="dxa"/>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Belterületi gyűjtőút</w:t>
            </w:r>
          </w:p>
          <w:p w:rsidR="005429B6" w:rsidRPr="005429B6" w:rsidRDefault="005429B6" w:rsidP="00072B95">
            <w:pPr>
              <w:tabs>
                <w:tab w:val="left" w:pos="101"/>
              </w:tabs>
              <w:suppressAutoHyphens/>
              <w:jc w:val="center"/>
              <w:rPr>
                <w:rFonts w:ascii="Times New Roman" w:hAnsi="Times New Roman"/>
                <w:lang w:eastAsia="ar-SA"/>
              </w:rPr>
            </w:pPr>
            <w:proofErr w:type="spellStart"/>
            <w:r w:rsidRPr="005429B6">
              <w:rPr>
                <w:rFonts w:ascii="Times New Roman" w:hAnsi="Times New Roman"/>
                <w:lang w:eastAsia="ar-SA"/>
              </w:rPr>
              <w:t>B.IV.b</w:t>
            </w:r>
            <w:proofErr w:type="spellEnd"/>
            <w:r w:rsidRPr="005429B6">
              <w:rPr>
                <w:rFonts w:ascii="Times New Roman" w:hAnsi="Times New Roman"/>
                <w:lang w:eastAsia="ar-SA"/>
              </w:rPr>
              <w:t>-B.</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Meglévő</w:t>
            </w:r>
          </w:p>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(18-30 m)</w:t>
            </w:r>
          </w:p>
        </w:tc>
        <w:tc>
          <w:tcPr>
            <w:tcW w:w="1842" w:type="dxa"/>
            <w:vAlign w:val="center"/>
          </w:tcPr>
          <w:p w:rsidR="005429B6" w:rsidRPr="005429B6" w:rsidRDefault="005429B6" w:rsidP="00072B95">
            <w:pPr>
              <w:snapToGrid w:val="0"/>
              <w:jc w:val="center"/>
              <w:rPr>
                <w:rFonts w:ascii="Times New Roman" w:hAnsi="Times New Roman"/>
              </w:rPr>
            </w:pPr>
          </w:p>
        </w:tc>
      </w:tr>
      <w:tr w:rsidR="005429B6" w:rsidRPr="005429B6" w:rsidTr="00072B95">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710 sz. főút</w:t>
            </w:r>
          </w:p>
        </w:tc>
        <w:tc>
          <w:tcPr>
            <w:tcW w:w="2367" w:type="dxa"/>
          </w:tcPr>
          <w:p w:rsidR="005429B6" w:rsidRPr="005429B6" w:rsidRDefault="005429B6" w:rsidP="00072B95">
            <w:pPr>
              <w:tabs>
                <w:tab w:val="left" w:pos="101"/>
              </w:tabs>
              <w:suppressAutoHyphens/>
              <w:rPr>
                <w:rFonts w:ascii="Times New Roman" w:hAnsi="Times New Roman"/>
                <w:lang w:eastAsia="ar-SA"/>
              </w:rPr>
            </w:pPr>
            <w:r w:rsidRPr="005429B6">
              <w:rPr>
                <w:rFonts w:ascii="Times New Roman" w:hAnsi="Times New Roman"/>
                <w:lang w:eastAsia="ar-SA"/>
              </w:rPr>
              <w:t>Külterületi összekötőút K.V.B.</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Meglévő</w:t>
            </w:r>
          </w:p>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(30-42 m)</w:t>
            </w:r>
          </w:p>
        </w:tc>
        <w:tc>
          <w:tcPr>
            <w:tcW w:w="1842" w:type="dxa"/>
            <w:vAlign w:val="center"/>
          </w:tcPr>
          <w:p w:rsidR="005429B6" w:rsidRPr="005429B6" w:rsidRDefault="005429B6" w:rsidP="00072B95">
            <w:pPr>
              <w:snapToGrid w:val="0"/>
              <w:jc w:val="center"/>
              <w:rPr>
                <w:rFonts w:ascii="Times New Roman" w:hAnsi="Times New Roman"/>
              </w:rPr>
            </w:pPr>
            <w:r w:rsidRPr="005429B6">
              <w:rPr>
                <w:rFonts w:ascii="Times New Roman" w:hAnsi="Times New Roman"/>
              </w:rPr>
              <w:t>50m-50m</w:t>
            </w:r>
          </w:p>
        </w:tc>
      </w:tr>
      <w:tr w:rsidR="005429B6" w:rsidRPr="005429B6" w:rsidTr="00072B95">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 xml:space="preserve">7216 j. összekötő út </w:t>
            </w:r>
          </w:p>
        </w:tc>
        <w:tc>
          <w:tcPr>
            <w:tcW w:w="2367" w:type="dxa"/>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Külterületi összekötőút K.V.B.</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Meglévő</w:t>
            </w:r>
          </w:p>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(12-16 m)</w:t>
            </w:r>
          </w:p>
        </w:tc>
        <w:tc>
          <w:tcPr>
            <w:tcW w:w="1842" w:type="dxa"/>
            <w:vAlign w:val="center"/>
          </w:tcPr>
          <w:p w:rsidR="005429B6" w:rsidRPr="005429B6" w:rsidRDefault="005429B6" w:rsidP="00072B95">
            <w:pPr>
              <w:snapToGrid w:val="0"/>
              <w:jc w:val="center"/>
              <w:rPr>
                <w:rFonts w:ascii="Times New Roman" w:hAnsi="Times New Roman"/>
              </w:rPr>
            </w:pPr>
            <w:r w:rsidRPr="005429B6">
              <w:rPr>
                <w:rFonts w:ascii="Times New Roman" w:hAnsi="Times New Roman"/>
              </w:rPr>
              <w:t>50m-50m</w:t>
            </w:r>
          </w:p>
        </w:tc>
      </w:tr>
      <w:tr w:rsidR="005429B6" w:rsidRPr="005429B6" w:rsidTr="00072B95">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 xml:space="preserve">7213 j. összekötő út </w:t>
            </w:r>
          </w:p>
        </w:tc>
        <w:tc>
          <w:tcPr>
            <w:tcW w:w="2367" w:type="dxa"/>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Külterületi összekötőút K.V.B.</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Meglévő</w:t>
            </w:r>
          </w:p>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(18-38 m)</w:t>
            </w:r>
          </w:p>
        </w:tc>
        <w:tc>
          <w:tcPr>
            <w:tcW w:w="1842" w:type="dxa"/>
            <w:vAlign w:val="center"/>
          </w:tcPr>
          <w:p w:rsidR="005429B6" w:rsidRPr="005429B6" w:rsidRDefault="005429B6" w:rsidP="00072B95">
            <w:pPr>
              <w:snapToGrid w:val="0"/>
              <w:jc w:val="center"/>
              <w:rPr>
                <w:rFonts w:ascii="Times New Roman" w:hAnsi="Times New Roman"/>
              </w:rPr>
            </w:pPr>
            <w:r w:rsidRPr="005429B6">
              <w:rPr>
                <w:rFonts w:ascii="Times New Roman" w:hAnsi="Times New Roman"/>
              </w:rPr>
              <w:t>50m-50m</w:t>
            </w:r>
          </w:p>
        </w:tc>
      </w:tr>
      <w:tr w:rsidR="005429B6" w:rsidRPr="005429B6" w:rsidTr="00072B95">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Gyűjtőutak</w:t>
            </w:r>
          </w:p>
        </w:tc>
        <w:tc>
          <w:tcPr>
            <w:tcW w:w="2367" w:type="dxa"/>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 xml:space="preserve">Gyűjtőút </w:t>
            </w:r>
            <w:proofErr w:type="spellStart"/>
            <w:r w:rsidRPr="005429B6">
              <w:rPr>
                <w:rFonts w:ascii="Times New Roman" w:hAnsi="Times New Roman"/>
                <w:lang w:eastAsia="ar-SA"/>
              </w:rPr>
              <w:t>B.V.c.C</w:t>
            </w:r>
            <w:proofErr w:type="spellEnd"/>
            <w:r w:rsidRPr="005429B6">
              <w:rPr>
                <w:rFonts w:ascii="Times New Roman" w:hAnsi="Times New Roman"/>
                <w:lang w:eastAsia="ar-SA"/>
              </w:rPr>
              <w:t>.</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Meglévő (8-16m)</w:t>
            </w:r>
          </w:p>
        </w:tc>
        <w:tc>
          <w:tcPr>
            <w:tcW w:w="1842" w:type="dxa"/>
            <w:vAlign w:val="center"/>
          </w:tcPr>
          <w:p w:rsidR="005429B6" w:rsidRPr="005429B6" w:rsidRDefault="005429B6" w:rsidP="00072B95">
            <w:pPr>
              <w:snapToGrid w:val="0"/>
              <w:jc w:val="center"/>
              <w:rPr>
                <w:rFonts w:ascii="Times New Roman" w:hAnsi="Times New Roman"/>
              </w:rPr>
            </w:pPr>
          </w:p>
        </w:tc>
      </w:tr>
      <w:tr w:rsidR="005429B6" w:rsidRPr="005429B6" w:rsidTr="00072B95">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Lakó és kiszolgáló utak</w:t>
            </w:r>
          </w:p>
        </w:tc>
        <w:tc>
          <w:tcPr>
            <w:tcW w:w="2367" w:type="dxa"/>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Lakóút, kiszolgálóút</w:t>
            </w:r>
          </w:p>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B.VI. d-B</w:t>
            </w:r>
          </w:p>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B.VI. d-C</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Meglévő</w:t>
            </w:r>
          </w:p>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(8-14m)</w:t>
            </w:r>
          </w:p>
        </w:tc>
        <w:tc>
          <w:tcPr>
            <w:tcW w:w="1842" w:type="dxa"/>
            <w:vAlign w:val="center"/>
          </w:tcPr>
          <w:p w:rsidR="005429B6" w:rsidRPr="005429B6" w:rsidRDefault="005429B6" w:rsidP="00072B95">
            <w:pPr>
              <w:snapToGrid w:val="0"/>
              <w:jc w:val="center"/>
              <w:rPr>
                <w:rFonts w:ascii="Times New Roman" w:hAnsi="Times New Roman"/>
              </w:rPr>
            </w:pPr>
            <w:r w:rsidRPr="005429B6">
              <w:rPr>
                <w:rFonts w:ascii="Times New Roman" w:hAnsi="Times New Roman"/>
              </w:rPr>
              <w:t>-</w:t>
            </w:r>
          </w:p>
        </w:tc>
      </w:tr>
      <w:tr w:rsidR="005429B6" w:rsidRPr="005429B6" w:rsidTr="00072B95">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Tervezett lakó és kiszolgáló utak</w:t>
            </w:r>
          </w:p>
        </w:tc>
        <w:tc>
          <w:tcPr>
            <w:tcW w:w="2367" w:type="dxa"/>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Lakóút, kiszolgálóút</w:t>
            </w:r>
          </w:p>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B.VI. d-B</w:t>
            </w:r>
          </w:p>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B.VI. d-C</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r w:rsidRPr="005429B6">
              <w:rPr>
                <w:rFonts w:ascii="Times New Roman" w:hAnsi="Times New Roman"/>
                <w:lang w:eastAsia="ar-SA"/>
              </w:rPr>
              <w:t>12-16 m</w:t>
            </w:r>
          </w:p>
          <w:p w:rsidR="005429B6" w:rsidRPr="005429B6" w:rsidRDefault="005429B6" w:rsidP="00072B95">
            <w:pPr>
              <w:tabs>
                <w:tab w:val="left" w:pos="39"/>
              </w:tabs>
              <w:suppressAutoHyphens/>
              <w:ind w:right="-55"/>
              <w:jc w:val="center"/>
              <w:rPr>
                <w:rFonts w:ascii="Times New Roman" w:hAnsi="Times New Roman"/>
                <w:lang w:eastAsia="ar-SA"/>
              </w:rPr>
            </w:pPr>
          </w:p>
        </w:tc>
        <w:tc>
          <w:tcPr>
            <w:tcW w:w="1842" w:type="dxa"/>
            <w:vAlign w:val="center"/>
          </w:tcPr>
          <w:p w:rsidR="005429B6" w:rsidRPr="005429B6" w:rsidRDefault="005429B6" w:rsidP="00072B95">
            <w:pPr>
              <w:snapToGrid w:val="0"/>
              <w:jc w:val="center"/>
              <w:rPr>
                <w:rFonts w:ascii="Times New Roman" w:hAnsi="Times New Roman"/>
              </w:rPr>
            </w:pPr>
            <w:r w:rsidRPr="005429B6">
              <w:rPr>
                <w:rFonts w:ascii="Times New Roman" w:hAnsi="Times New Roman"/>
              </w:rPr>
              <w:t>-</w:t>
            </w:r>
          </w:p>
        </w:tc>
      </w:tr>
      <w:tr w:rsidR="005429B6" w:rsidRPr="005429B6" w:rsidTr="00072B95">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Tervezett önálló vonalvezetésű kerékpárút</w:t>
            </w:r>
          </w:p>
        </w:tc>
        <w:tc>
          <w:tcPr>
            <w:tcW w:w="2367" w:type="dxa"/>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Kerékpárút B.VII.C</w:t>
            </w:r>
            <w:r w:rsidRPr="005429B6">
              <w:rPr>
                <w:rFonts w:ascii="Times New Roman" w:hAnsi="Times New Roman"/>
                <w:lang w:eastAsia="ar-SA"/>
              </w:rPr>
              <w:br/>
              <w:t>K.VII.C</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smartTag w:uri="urn:schemas-microsoft-com:office:smarttags" w:element="metricconverter">
              <w:smartTagPr>
                <w:attr w:name="ProductID" w:val="3 m"/>
              </w:smartTagPr>
              <w:r w:rsidRPr="005429B6">
                <w:rPr>
                  <w:rFonts w:ascii="Times New Roman" w:hAnsi="Times New Roman"/>
                  <w:lang w:eastAsia="ar-SA"/>
                </w:rPr>
                <w:t>3 m</w:t>
              </w:r>
            </w:smartTag>
          </w:p>
          <w:p w:rsidR="005429B6" w:rsidRPr="005429B6" w:rsidRDefault="005429B6" w:rsidP="00072B95">
            <w:pPr>
              <w:tabs>
                <w:tab w:val="left" w:pos="39"/>
              </w:tabs>
              <w:suppressAutoHyphens/>
              <w:ind w:right="-55"/>
              <w:jc w:val="center"/>
              <w:rPr>
                <w:rFonts w:ascii="Times New Roman" w:hAnsi="Times New Roman"/>
                <w:lang w:eastAsia="ar-SA"/>
              </w:rPr>
            </w:pPr>
          </w:p>
        </w:tc>
        <w:tc>
          <w:tcPr>
            <w:tcW w:w="1842" w:type="dxa"/>
            <w:vAlign w:val="center"/>
          </w:tcPr>
          <w:p w:rsidR="005429B6" w:rsidRPr="005429B6" w:rsidRDefault="005429B6" w:rsidP="00072B95">
            <w:pPr>
              <w:snapToGrid w:val="0"/>
              <w:jc w:val="center"/>
              <w:rPr>
                <w:rFonts w:ascii="Times New Roman" w:hAnsi="Times New Roman"/>
              </w:rPr>
            </w:pPr>
            <w:r w:rsidRPr="005429B6">
              <w:rPr>
                <w:rFonts w:ascii="Times New Roman" w:hAnsi="Times New Roman"/>
              </w:rPr>
              <w:t>-</w:t>
            </w:r>
          </w:p>
        </w:tc>
      </w:tr>
      <w:tr w:rsidR="005429B6" w:rsidRPr="005429B6" w:rsidTr="00072B95">
        <w:tc>
          <w:tcPr>
            <w:tcW w:w="2169" w:type="dxa"/>
          </w:tcPr>
          <w:p w:rsidR="005429B6" w:rsidRPr="005429B6" w:rsidRDefault="005429B6" w:rsidP="00072B95">
            <w:pPr>
              <w:tabs>
                <w:tab w:val="left" w:pos="0"/>
              </w:tabs>
              <w:suppressAutoHyphens/>
              <w:rPr>
                <w:rFonts w:ascii="Times New Roman" w:hAnsi="Times New Roman"/>
                <w:lang w:eastAsia="ar-SA"/>
              </w:rPr>
            </w:pPr>
            <w:r w:rsidRPr="005429B6">
              <w:rPr>
                <w:rFonts w:ascii="Times New Roman" w:hAnsi="Times New Roman"/>
                <w:lang w:eastAsia="ar-SA"/>
              </w:rPr>
              <w:t>Tervezett gyalogutak</w:t>
            </w:r>
          </w:p>
        </w:tc>
        <w:tc>
          <w:tcPr>
            <w:tcW w:w="2367" w:type="dxa"/>
          </w:tcPr>
          <w:p w:rsidR="005429B6" w:rsidRPr="005429B6" w:rsidRDefault="005429B6" w:rsidP="00072B95">
            <w:pPr>
              <w:tabs>
                <w:tab w:val="left" w:pos="101"/>
              </w:tabs>
              <w:suppressAutoHyphens/>
              <w:jc w:val="center"/>
              <w:rPr>
                <w:rFonts w:ascii="Times New Roman" w:hAnsi="Times New Roman"/>
                <w:lang w:eastAsia="ar-SA"/>
              </w:rPr>
            </w:pPr>
            <w:r w:rsidRPr="005429B6">
              <w:rPr>
                <w:rFonts w:ascii="Times New Roman" w:hAnsi="Times New Roman"/>
                <w:lang w:eastAsia="ar-SA"/>
              </w:rPr>
              <w:t>Gyalogút B.VIII.C</w:t>
            </w:r>
          </w:p>
        </w:tc>
        <w:tc>
          <w:tcPr>
            <w:tcW w:w="2410" w:type="dxa"/>
          </w:tcPr>
          <w:p w:rsidR="005429B6" w:rsidRPr="005429B6" w:rsidRDefault="005429B6" w:rsidP="00072B95">
            <w:pPr>
              <w:tabs>
                <w:tab w:val="left" w:pos="39"/>
              </w:tabs>
              <w:suppressAutoHyphens/>
              <w:ind w:right="-55"/>
              <w:jc w:val="center"/>
              <w:rPr>
                <w:rFonts w:ascii="Times New Roman" w:hAnsi="Times New Roman"/>
                <w:lang w:eastAsia="ar-SA"/>
              </w:rPr>
            </w:pPr>
            <w:smartTag w:uri="urn:schemas-microsoft-com:office:smarttags" w:element="metricconverter">
              <w:smartTagPr>
                <w:attr w:name="ProductID" w:val="3 m"/>
              </w:smartTagPr>
              <w:r w:rsidRPr="005429B6">
                <w:rPr>
                  <w:rFonts w:ascii="Times New Roman" w:hAnsi="Times New Roman"/>
                  <w:lang w:eastAsia="ar-SA"/>
                </w:rPr>
                <w:t>3 m</w:t>
              </w:r>
            </w:smartTag>
          </w:p>
          <w:p w:rsidR="005429B6" w:rsidRPr="005429B6" w:rsidRDefault="005429B6" w:rsidP="00072B95">
            <w:pPr>
              <w:tabs>
                <w:tab w:val="left" w:pos="39"/>
              </w:tabs>
              <w:suppressAutoHyphens/>
              <w:ind w:right="-55"/>
              <w:jc w:val="center"/>
              <w:rPr>
                <w:rFonts w:ascii="Times New Roman" w:hAnsi="Times New Roman"/>
                <w:lang w:eastAsia="ar-SA"/>
              </w:rPr>
            </w:pPr>
          </w:p>
        </w:tc>
        <w:tc>
          <w:tcPr>
            <w:tcW w:w="1842" w:type="dxa"/>
            <w:vAlign w:val="center"/>
          </w:tcPr>
          <w:p w:rsidR="005429B6" w:rsidRPr="005429B6" w:rsidRDefault="005429B6" w:rsidP="00072B95">
            <w:pPr>
              <w:snapToGrid w:val="0"/>
              <w:jc w:val="center"/>
              <w:rPr>
                <w:rFonts w:ascii="Times New Roman" w:hAnsi="Times New Roman"/>
              </w:rPr>
            </w:pPr>
          </w:p>
        </w:tc>
      </w:tr>
    </w:tbl>
    <w:p w:rsidR="005429B6" w:rsidRDefault="005429B6" w:rsidP="005429B6">
      <w:pPr>
        <w:pStyle w:val="Style7"/>
        <w:widowControl/>
        <w:spacing w:before="101"/>
        <w:ind w:left="284" w:hanging="284"/>
        <w:rPr>
          <w:rStyle w:val="FontStyle20"/>
          <w:sz w:val="24"/>
          <w:szCs w:val="24"/>
        </w:rPr>
      </w:pPr>
    </w:p>
    <w:p w:rsidR="00FA06D5" w:rsidRDefault="00FA06D5" w:rsidP="005429B6">
      <w:pPr>
        <w:pStyle w:val="Style7"/>
        <w:widowControl/>
        <w:spacing w:before="101"/>
        <w:ind w:left="284" w:hanging="284"/>
        <w:rPr>
          <w:rStyle w:val="FontStyle20"/>
          <w:sz w:val="24"/>
          <w:szCs w:val="24"/>
        </w:rPr>
      </w:pPr>
      <w:r>
        <w:rPr>
          <w:rStyle w:val="FontStyle20"/>
          <w:sz w:val="24"/>
          <w:szCs w:val="24"/>
        </w:rPr>
        <w:t>(1</w:t>
      </w:r>
      <w:r w:rsidR="00531978">
        <w:rPr>
          <w:rStyle w:val="FontStyle20"/>
          <w:sz w:val="24"/>
          <w:szCs w:val="24"/>
        </w:rPr>
        <w:t>7</w:t>
      </w:r>
      <w:r>
        <w:rPr>
          <w:rStyle w:val="FontStyle20"/>
          <w:sz w:val="24"/>
          <w:szCs w:val="24"/>
        </w:rPr>
        <w:t xml:space="preserve">) A R. </w:t>
      </w:r>
      <w:r w:rsidR="00981469">
        <w:rPr>
          <w:rStyle w:val="FontStyle20"/>
          <w:sz w:val="24"/>
          <w:szCs w:val="24"/>
        </w:rPr>
        <w:t>57. címsora az alábbira módosul</w:t>
      </w:r>
    </w:p>
    <w:p w:rsidR="00981469" w:rsidRPr="00981469" w:rsidRDefault="00981469" w:rsidP="00981469">
      <w:pPr>
        <w:pStyle w:val="Cmsor3"/>
        <w:rPr>
          <w:rStyle w:val="FontStyle20"/>
          <w:color w:val="auto"/>
          <w:sz w:val="24"/>
          <w:szCs w:val="24"/>
        </w:rPr>
      </w:pPr>
      <w:bookmarkStart w:id="1" w:name="_Toc357153581"/>
      <w:bookmarkStart w:id="2" w:name="_Toc359849371"/>
      <w:bookmarkStart w:id="3" w:name="_Toc398814974"/>
      <w:r w:rsidRPr="00981469">
        <w:rPr>
          <w:rFonts w:ascii="Times New Roman" w:hAnsi="Times New Roman" w:cs="Times New Roman"/>
          <w:color w:val="auto"/>
        </w:rPr>
        <w:t>57. MELLÉKLETEK</w:t>
      </w:r>
      <w:bookmarkEnd w:id="1"/>
      <w:bookmarkEnd w:id="2"/>
      <w:bookmarkEnd w:id="3"/>
    </w:p>
    <w:p w:rsidR="00792A0E" w:rsidRDefault="00792A0E" w:rsidP="00FA11C3">
      <w:pPr>
        <w:pStyle w:val="Style21"/>
        <w:widowControl/>
        <w:tabs>
          <w:tab w:val="left" w:pos="562"/>
        </w:tabs>
        <w:spacing w:line="283" w:lineRule="exact"/>
        <w:ind w:firstLine="0"/>
        <w:rPr>
          <w:rStyle w:val="FontStyle32"/>
          <w:sz w:val="24"/>
          <w:szCs w:val="24"/>
        </w:rPr>
      </w:pPr>
    </w:p>
    <w:p w:rsidR="00BD0033" w:rsidRPr="00A814D4" w:rsidRDefault="00BD0033" w:rsidP="00BD0033">
      <w:pPr>
        <w:pStyle w:val="Style7"/>
        <w:widowControl/>
        <w:spacing w:before="101"/>
        <w:ind w:left="284" w:hanging="284"/>
        <w:rPr>
          <w:rStyle w:val="FontStyle20"/>
          <w:b w:val="0"/>
          <w:sz w:val="24"/>
          <w:szCs w:val="24"/>
        </w:rPr>
      </w:pPr>
      <w:r w:rsidRPr="007746BE">
        <w:rPr>
          <w:rStyle w:val="FontStyle20"/>
          <w:sz w:val="24"/>
          <w:szCs w:val="24"/>
        </w:rPr>
        <w:t>(</w:t>
      </w:r>
      <w:r>
        <w:rPr>
          <w:rStyle w:val="FontStyle20"/>
          <w:sz w:val="24"/>
          <w:szCs w:val="24"/>
        </w:rPr>
        <w:t>1</w:t>
      </w:r>
      <w:r w:rsidR="00531978">
        <w:rPr>
          <w:rStyle w:val="FontStyle20"/>
          <w:sz w:val="24"/>
          <w:szCs w:val="24"/>
        </w:rPr>
        <w:t>8</w:t>
      </w:r>
      <w:r>
        <w:rPr>
          <w:rStyle w:val="FontStyle20"/>
          <w:sz w:val="24"/>
          <w:szCs w:val="24"/>
        </w:rPr>
        <w:t>)</w:t>
      </w:r>
      <w:r>
        <w:rPr>
          <w:rStyle w:val="FontStyle20"/>
          <w:b w:val="0"/>
          <w:sz w:val="24"/>
          <w:szCs w:val="24"/>
        </w:rPr>
        <w:t xml:space="preserve"> A R. 61.§-a egy új d) ponttal egészül ki:</w:t>
      </w:r>
    </w:p>
    <w:p w:rsidR="00BD0033" w:rsidRPr="00BD0033" w:rsidRDefault="00BD0033" w:rsidP="00BD0033">
      <w:pPr>
        <w:suppressAutoHyphens/>
        <w:ind w:left="1134" w:hanging="567"/>
        <w:rPr>
          <w:rFonts w:ascii="Times New Roman" w:hAnsi="Times New Roman"/>
          <w:lang w:eastAsia="ar-SA"/>
        </w:rPr>
      </w:pPr>
      <w:r w:rsidRPr="00BD0033">
        <w:rPr>
          <w:rFonts w:ascii="Times New Roman" w:hAnsi="Times New Roman"/>
          <w:lang w:eastAsia="ar-SA"/>
        </w:rPr>
        <w:t xml:space="preserve">d) </w:t>
      </w:r>
      <w:r w:rsidRPr="00BD0033">
        <w:rPr>
          <w:rFonts w:ascii="Times New Roman" w:hAnsi="Times New Roman"/>
          <w:lang w:eastAsia="ar-SA"/>
        </w:rPr>
        <w:tab/>
        <w:t>4. melléklet: A közlekedési területek és azok szabályozási szélességei</w:t>
      </w:r>
    </w:p>
    <w:p w:rsidR="00BD0033" w:rsidRDefault="00BD0033" w:rsidP="00FA11C3">
      <w:pPr>
        <w:pStyle w:val="Style21"/>
        <w:widowControl/>
        <w:tabs>
          <w:tab w:val="left" w:pos="562"/>
        </w:tabs>
        <w:spacing w:line="283" w:lineRule="exact"/>
        <w:ind w:firstLine="0"/>
        <w:rPr>
          <w:rStyle w:val="FontStyle32"/>
          <w:sz w:val="24"/>
          <w:szCs w:val="24"/>
        </w:rPr>
      </w:pPr>
    </w:p>
    <w:p w:rsidR="00792A0E" w:rsidRDefault="00792A0E" w:rsidP="00FA11C3">
      <w:pPr>
        <w:pStyle w:val="Style21"/>
        <w:widowControl/>
        <w:tabs>
          <w:tab w:val="left" w:pos="562"/>
        </w:tabs>
        <w:spacing w:line="283" w:lineRule="exact"/>
        <w:ind w:firstLine="0"/>
        <w:rPr>
          <w:rStyle w:val="FontStyle32"/>
          <w:sz w:val="24"/>
          <w:szCs w:val="24"/>
        </w:rPr>
      </w:pPr>
    </w:p>
    <w:p w:rsidR="00792A0E" w:rsidRDefault="00792A0E" w:rsidP="00FA11C3">
      <w:pPr>
        <w:pStyle w:val="Style21"/>
        <w:widowControl/>
        <w:tabs>
          <w:tab w:val="left" w:pos="562"/>
        </w:tabs>
        <w:spacing w:line="283" w:lineRule="exact"/>
        <w:ind w:firstLine="0"/>
        <w:rPr>
          <w:rStyle w:val="FontStyle32"/>
          <w:sz w:val="24"/>
          <w:szCs w:val="24"/>
        </w:rPr>
      </w:pPr>
      <w:r>
        <w:rPr>
          <w:rStyle w:val="FontStyle32"/>
          <w:b/>
          <w:sz w:val="24"/>
          <w:szCs w:val="24"/>
        </w:rPr>
        <w:t xml:space="preserve">2.§ </w:t>
      </w:r>
      <w:r>
        <w:rPr>
          <w:rStyle w:val="FontStyle32"/>
          <w:sz w:val="24"/>
          <w:szCs w:val="24"/>
        </w:rPr>
        <w:t>Záró rendelkezések</w:t>
      </w:r>
    </w:p>
    <w:p w:rsidR="00800016" w:rsidRDefault="00800016" w:rsidP="00FA11C3">
      <w:pPr>
        <w:pStyle w:val="Style21"/>
        <w:widowControl/>
        <w:tabs>
          <w:tab w:val="left" w:pos="562"/>
        </w:tabs>
        <w:spacing w:line="283" w:lineRule="exact"/>
        <w:ind w:firstLine="0"/>
        <w:rPr>
          <w:rStyle w:val="FontStyle32"/>
          <w:sz w:val="24"/>
          <w:szCs w:val="24"/>
        </w:rPr>
      </w:pPr>
      <w:r>
        <w:rPr>
          <w:rStyle w:val="FontStyle32"/>
          <w:sz w:val="24"/>
          <w:szCs w:val="24"/>
        </w:rPr>
        <w:t xml:space="preserve">(1) Törlésre kerül: a R. 1.§ 6.,7.,10. , 2.§a),b), 3.§ (3), 4.§, 6.§, 7.§, 8.§, 9.§ (2)c),d),e), 10.§ (2)b), (4), </w:t>
      </w:r>
    </w:p>
    <w:p w:rsidR="00800016" w:rsidRDefault="00FA06D5" w:rsidP="008A0FD3">
      <w:pPr>
        <w:pStyle w:val="Style21"/>
        <w:widowControl/>
        <w:tabs>
          <w:tab w:val="left" w:pos="562"/>
        </w:tabs>
        <w:spacing w:line="283" w:lineRule="exact"/>
        <w:ind w:firstLine="0"/>
        <w:rPr>
          <w:rStyle w:val="FontStyle32"/>
          <w:sz w:val="24"/>
          <w:szCs w:val="24"/>
        </w:rPr>
      </w:pPr>
      <w:r>
        <w:rPr>
          <w:rStyle w:val="FontStyle32"/>
          <w:sz w:val="24"/>
          <w:szCs w:val="24"/>
        </w:rPr>
        <w:t>17.§</w:t>
      </w:r>
      <w:r w:rsidR="00800016">
        <w:rPr>
          <w:rStyle w:val="FontStyle32"/>
          <w:sz w:val="24"/>
          <w:szCs w:val="24"/>
        </w:rPr>
        <w:t xml:space="preserve">(2), </w:t>
      </w:r>
      <w:r>
        <w:rPr>
          <w:rStyle w:val="FontStyle32"/>
          <w:sz w:val="24"/>
          <w:szCs w:val="24"/>
        </w:rPr>
        <w:t>22.§</w:t>
      </w:r>
      <w:r w:rsidR="001D0067">
        <w:rPr>
          <w:rStyle w:val="FontStyle32"/>
          <w:sz w:val="24"/>
          <w:szCs w:val="24"/>
        </w:rPr>
        <w:t xml:space="preserve">(3), </w:t>
      </w:r>
      <w:r w:rsidR="00AC3CEB">
        <w:rPr>
          <w:rStyle w:val="FontStyle32"/>
          <w:sz w:val="24"/>
          <w:szCs w:val="24"/>
        </w:rPr>
        <w:t xml:space="preserve">24.§(3), </w:t>
      </w:r>
      <w:r>
        <w:rPr>
          <w:rStyle w:val="FontStyle32"/>
          <w:sz w:val="24"/>
          <w:szCs w:val="24"/>
        </w:rPr>
        <w:t>32.§</w:t>
      </w:r>
      <w:r w:rsidR="000F0796">
        <w:rPr>
          <w:rStyle w:val="FontStyle32"/>
          <w:sz w:val="24"/>
          <w:szCs w:val="24"/>
        </w:rPr>
        <w:t>(4),</w:t>
      </w:r>
      <w:r w:rsidR="008A0FD3">
        <w:rPr>
          <w:rStyle w:val="FontStyle32"/>
          <w:sz w:val="24"/>
          <w:szCs w:val="24"/>
        </w:rPr>
        <w:t xml:space="preserve"> 33.§ (1),(2),(3),(4),(5),(</w:t>
      </w:r>
      <w:r w:rsidR="008A0FD3" w:rsidRPr="00412A37">
        <w:rPr>
          <w:rStyle w:val="FontStyle32"/>
          <w:sz w:val="24"/>
          <w:szCs w:val="24"/>
        </w:rPr>
        <w:t>7)</w:t>
      </w:r>
      <w:r w:rsidR="008A0FD3">
        <w:rPr>
          <w:rStyle w:val="FontStyle32"/>
          <w:sz w:val="24"/>
          <w:szCs w:val="24"/>
        </w:rPr>
        <w:t>,</w:t>
      </w:r>
      <w:r w:rsidR="008A0FD3" w:rsidRPr="001B4727">
        <w:rPr>
          <w:rStyle w:val="FontStyle32"/>
          <w:sz w:val="24"/>
          <w:szCs w:val="24"/>
        </w:rPr>
        <w:t>(8)</w:t>
      </w:r>
      <w:r w:rsidR="008A0FD3">
        <w:rPr>
          <w:rStyle w:val="FontStyle32"/>
          <w:sz w:val="24"/>
          <w:szCs w:val="24"/>
        </w:rPr>
        <w:t>a),b),</w:t>
      </w:r>
      <w:r w:rsidR="008A0FD3" w:rsidRPr="001B4727">
        <w:rPr>
          <w:rStyle w:val="FontStyle32"/>
          <w:sz w:val="24"/>
          <w:szCs w:val="24"/>
        </w:rPr>
        <w:t>(9</w:t>
      </w:r>
      <w:r w:rsidR="008A0FD3">
        <w:rPr>
          <w:rStyle w:val="FontStyle32"/>
          <w:sz w:val="24"/>
          <w:szCs w:val="24"/>
        </w:rPr>
        <w:t>),</w:t>
      </w:r>
      <w:r w:rsidR="008A0FD3" w:rsidRPr="00412A37">
        <w:rPr>
          <w:rStyle w:val="FontStyle32"/>
          <w:sz w:val="24"/>
          <w:szCs w:val="24"/>
        </w:rPr>
        <w:t>(10)</w:t>
      </w:r>
      <w:r w:rsidR="008A0FD3">
        <w:rPr>
          <w:rStyle w:val="FontStyle32"/>
          <w:sz w:val="24"/>
          <w:szCs w:val="24"/>
        </w:rPr>
        <w:t>,</w:t>
      </w:r>
      <w:r w:rsidR="003C5DDC">
        <w:rPr>
          <w:rStyle w:val="FontStyle32"/>
          <w:sz w:val="24"/>
          <w:szCs w:val="24"/>
        </w:rPr>
        <w:t xml:space="preserve"> 34.§(1), 35.§(1), 39.§(10),</w:t>
      </w:r>
      <w:r w:rsidR="008A0FD3">
        <w:rPr>
          <w:rStyle w:val="FontStyle32"/>
          <w:sz w:val="24"/>
          <w:szCs w:val="24"/>
        </w:rPr>
        <w:t xml:space="preserve"> </w:t>
      </w:r>
      <w:r w:rsidR="00181643">
        <w:rPr>
          <w:rStyle w:val="FontStyle32"/>
          <w:sz w:val="24"/>
          <w:szCs w:val="24"/>
        </w:rPr>
        <w:t xml:space="preserve">43.§(11), </w:t>
      </w:r>
      <w:r>
        <w:rPr>
          <w:rStyle w:val="FontStyle32"/>
          <w:sz w:val="24"/>
          <w:szCs w:val="24"/>
        </w:rPr>
        <w:t xml:space="preserve">50.§(5), 51.§(5),(6), </w:t>
      </w:r>
      <w:r w:rsidR="00AC3CEB">
        <w:rPr>
          <w:rStyle w:val="FontStyle32"/>
          <w:sz w:val="24"/>
          <w:szCs w:val="24"/>
        </w:rPr>
        <w:t xml:space="preserve">54.§(4), </w:t>
      </w:r>
      <w:r>
        <w:rPr>
          <w:rStyle w:val="FontStyle32"/>
          <w:sz w:val="24"/>
          <w:szCs w:val="24"/>
        </w:rPr>
        <w:t>62.§</w:t>
      </w:r>
    </w:p>
    <w:p w:rsidR="007D282E" w:rsidRDefault="00E95936" w:rsidP="00FA11C3">
      <w:pPr>
        <w:pStyle w:val="Style21"/>
        <w:widowControl/>
        <w:tabs>
          <w:tab w:val="left" w:pos="562"/>
        </w:tabs>
        <w:spacing w:line="283" w:lineRule="exact"/>
        <w:ind w:firstLine="0"/>
        <w:rPr>
          <w:rStyle w:val="FontStyle32"/>
          <w:sz w:val="24"/>
          <w:szCs w:val="24"/>
        </w:rPr>
      </w:pPr>
      <w:r>
        <w:rPr>
          <w:rStyle w:val="FontStyle32"/>
          <w:sz w:val="24"/>
          <w:szCs w:val="24"/>
        </w:rPr>
        <w:t xml:space="preserve"> </w:t>
      </w:r>
    </w:p>
    <w:p w:rsidR="00E95936" w:rsidRDefault="005F7286" w:rsidP="00FA11C3">
      <w:pPr>
        <w:pStyle w:val="Style21"/>
        <w:widowControl/>
        <w:tabs>
          <w:tab w:val="left" w:pos="562"/>
        </w:tabs>
        <w:spacing w:line="283" w:lineRule="exact"/>
        <w:ind w:firstLine="0"/>
        <w:rPr>
          <w:rStyle w:val="FontStyle32"/>
          <w:sz w:val="24"/>
          <w:szCs w:val="24"/>
        </w:rPr>
      </w:pPr>
      <w:r>
        <w:rPr>
          <w:rStyle w:val="FontStyle32"/>
          <w:sz w:val="24"/>
          <w:szCs w:val="24"/>
        </w:rPr>
        <w:t>(2)</w:t>
      </w:r>
    </w:p>
    <w:p w:rsidR="007D282E" w:rsidRDefault="00133367" w:rsidP="00FA11C3">
      <w:pPr>
        <w:pStyle w:val="Style21"/>
        <w:widowControl/>
        <w:tabs>
          <w:tab w:val="left" w:pos="562"/>
        </w:tabs>
        <w:spacing w:line="283" w:lineRule="exact"/>
        <w:ind w:firstLine="0"/>
        <w:rPr>
          <w:rStyle w:val="FontStyle32"/>
          <w:sz w:val="24"/>
          <w:szCs w:val="24"/>
        </w:rPr>
      </w:pPr>
      <w:r>
        <w:rPr>
          <w:rStyle w:val="FontStyle32"/>
          <w:sz w:val="24"/>
          <w:szCs w:val="24"/>
        </w:rPr>
        <w:t>E rendelet kihirdetését követő napon lép hatályba.</w:t>
      </w:r>
    </w:p>
    <w:p w:rsidR="00792A0E" w:rsidRDefault="00792A0E" w:rsidP="00FA11C3">
      <w:pPr>
        <w:pStyle w:val="Style21"/>
        <w:widowControl/>
        <w:tabs>
          <w:tab w:val="left" w:pos="562"/>
        </w:tabs>
        <w:spacing w:line="283" w:lineRule="exact"/>
        <w:ind w:firstLine="0"/>
        <w:rPr>
          <w:rStyle w:val="FontStyle32"/>
          <w:sz w:val="24"/>
          <w:szCs w:val="24"/>
        </w:rPr>
      </w:pPr>
    </w:p>
    <w:p w:rsidR="00792A0E" w:rsidRPr="00792A0E" w:rsidRDefault="00792A0E" w:rsidP="00FA11C3">
      <w:pPr>
        <w:pStyle w:val="Style21"/>
        <w:widowControl/>
        <w:tabs>
          <w:tab w:val="left" w:pos="562"/>
        </w:tabs>
        <w:spacing w:line="283" w:lineRule="exact"/>
        <w:ind w:firstLine="0"/>
        <w:rPr>
          <w:rStyle w:val="FontStyle32"/>
          <w:sz w:val="24"/>
          <w:szCs w:val="24"/>
        </w:rPr>
      </w:pPr>
    </w:p>
    <w:p w:rsidR="00D670DD" w:rsidRPr="00C3460E" w:rsidRDefault="00D670DD" w:rsidP="00D670DD">
      <w:pPr>
        <w:pStyle w:val="Style1"/>
        <w:widowControl/>
        <w:spacing w:before="72" w:line="240" w:lineRule="auto"/>
        <w:ind w:left="624"/>
        <w:jc w:val="left"/>
        <w:rPr>
          <w:rStyle w:val="FontStyle26"/>
          <w:rFonts w:ascii="Arial Narrow" w:hAnsi="Arial Narrow"/>
          <w:i w:val="0"/>
          <w:spacing w:val="0"/>
          <w:sz w:val="24"/>
          <w:szCs w:val="24"/>
        </w:rPr>
      </w:pPr>
      <w:r w:rsidRPr="00C3460E">
        <w:rPr>
          <w:rStyle w:val="FontStyle26"/>
          <w:rFonts w:ascii="Arial Narrow" w:hAnsi="Arial Narrow"/>
          <w:i w:val="0"/>
          <w:spacing w:val="0"/>
          <w:sz w:val="24"/>
          <w:szCs w:val="24"/>
        </w:rPr>
        <w:t xml:space="preserve">Kelt: </w:t>
      </w:r>
      <w:r w:rsidR="00A769C2">
        <w:rPr>
          <w:rStyle w:val="FontStyle26"/>
          <w:rFonts w:ascii="Arial Narrow" w:hAnsi="Arial Narrow"/>
          <w:i w:val="0"/>
          <w:spacing w:val="0"/>
          <w:sz w:val="24"/>
          <w:szCs w:val="24"/>
        </w:rPr>
        <w:t>Litér</w:t>
      </w:r>
      <w:r w:rsidRPr="00C3460E">
        <w:rPr>
          <w:rStyle w:val="FontStyle26"/>
          <w:rFonts w:ascii="Arial Narrow" w:hAnsi="Arial Narrow"/>
          <w:i w:val="0"/>
          <w:spacing w:val="0"/>
          <w:sz w:val="24"/>
          <w:szCs w:val="24"/>
        </w:rPr>
        <w:t>, 20</w:t>
      </w:r>
      <w:r w:rsidR="007D282E">
        <w:rPr>
          <w:rStyle w:val="FontStyle26"/>
          <w:rFonts w:ascii="Arial Narrow" w:hAnsi="Arial Narrow"/>
          <w:i w:val="0"/>
          <w:spacing w:val="0"/>
          <w:sz w:val="24"/>
          <w:szCs w:val="24"/>
        </w:rPr>
        <w:t>18</w:t>
      </w:r>
      <w:r w:rsidRPr="00C3460E">
        <w:rPr>
          <w:rStyle w:val="FontStyle26"/>
          <w:rFonts w:ascii="Arial Narrow" w:hAnsi="Arial Narrow"/>
          <w:i w:val="0"/>
          <w:spacing w:val="0"/>
          <w:sz w:val="24"/>
          <w:szCs w:val="24"/>
        </w:rPr>
        <w:t xml:space="preserve">. </w:t>
      </w:r>
      <w:r w:rsidR="00FA06D5">
        <w:rPr>
          <w:rStyle w:val="FontStyle26"/>
          <w:rFonts w:ascii="Arial Narrow" w:hAnsi="Arial Narrow"/>
          <w:i w:val="0"/>
          <w:spacing w:val="0"/>
          <w:sz w:val="24"/>
          <w:szCs w:val="24"/>
        </w:rPr>
        <w:t>december 1</w:t>
      </w:r>
      <w:r w:rsidR="005F7286">
        <w:rPr>
          <w:rStyle w:val="FontStyle26"/>
          <w:rFonts w:ascii="Arial Narrow" w:hAnsi="Arial Narrow"/>
          <w:i w:val="0"/>
          <w:spacing w:val="0"/>
          <w:sz w:val="24"/>
          <w:szCs w:val="24"/>
        </w:rPr>
        <w:t>9</w:t>
      </w:r>
      <w:r w:rsidRPr="00C3460E">
        <w:rPr>
          <w:rStyle w:val="FontStyle26"/>
          <w:rFonts w:ascii="Arial Narrow" w:hAnsi="Arial Narrow"/>
          <w:i w:val="0"/>
          <w:spacing w:val="0"/>
          <w:sz w:val="24"/>
          <w:szCs w:val="24"/>
        </w:rPr>
        <w:t>.</w:t>
      </w:r>
    </w:p>
    <w:p w:rsidR="005C6809" w:rsidRPr="00C3460E" w:rsidRDefault="005C6809" w:rsidP="00454817">
      <w:pPr>
        <w:pStyle w:val="Style1"/>
        <w:widowControl/>
        <w:spacing w:before="72" w:line="240" w:lineRule="auto"/>
        <w:ind w:left="624"/>
        <w:jc w:val="left"/>
        <w:rPr>
          <w:rStyle w:val="FontStyle26"/>
          <w:rFonts w:ascii="Arial Narrow" w:hAnsi="Arial Narrow"/>
          <w:i w:val="0"/>
          <w:spacing w:val="0"/>
          <w:sz w:val="24"/>
          <w:szCs w:val="24"/>
        </w:rPr>
      </w:pPr>
    </w:p>
    <w:tbl>
      <w:tblPr>
        <w:tblpPr w:leftFromText="141" w:rightFromText="141" w:vertAnchor="text" w:horzAnchor="margin" w:tblpY="180"/>
        <w:tblW w:w="0" w:type="auto"/>
        <w:tblLook w:val="04A0" w:firstRow="1" w:lastRow="0" w:firstColumn="1" w:lastColumn="0" w:noHBand="0" w:noVBand="1"/>
      </w:tblPr>
      <w:tblGrid>
        <w:gridCol w:w="4660"/>
        <w:gridCol w:w="4661"/>
      </w:tblGrid>
      <w:tr w:rsidR="005C6809" w:rsidRPr="00C3460E" w:rsidTr="00447139">
        <w:tc>
          <w:tcPr>
            <w:tcW w:w="4666" w:type="dxa"/>
            <w:shd w:val="clear" w:color="auto" w:fill="auto"/>
          </w:tcPr>
          <w:p w:rsidR="005C6809" w:rsidRPr="00C3460E" w:rsidRDefault="005C6809" w:rsidP="00447139">
            <w:pPr>
              <w:pStyle w:val="Style1"/>
              <w:widowControl/>
              <w:spacing w:before="72" w:line="240" w:lineRule="auto"/>
              <w:ind w:firstLine="0"/>
              <w:jc w:val="center"/>
              <w:rPr>
                <w:rStyle w:val="FontStyle26"/>
                <w:rFonts w:ascii="Arial Narrow" w:hAnsi="Arial Narrow"/>
                <w:i w:val="0"/>
                <w:spacing w:val="0"/>
                <w:sz w:val="24"/>
                <w:szCs w:val="24"/>
              </w:rPr>
            </w:pPr>
            <w:r w:rsidRPr="00C3460E">
              <w:rPr>
                <w:rStyle w:val="FontStyle26"/>
                <w:rFonts w:ascii="Arial Narrow" w:hAnsi="Arial Narrow"/>
                <w:i w:val="0"/>
                <w:spacing w:val="0"/>
                <w:sz w:val="24"/>
                <w:szCs w:val="24"/>
              </w:rPr>
              <w:t>……………………………………………..</w:t>
            </w:r>
          </w:p>
        </w:tc>
        <w:tc>
          <w:tcPr>
            <w:tcW w:w="4667" w:type="dxa"/>
            <w:shd w:val="clear" w:color="auto" w:fill="auto"/>
          </w:tcPr>
          <w:p w:rsidR="005C6809" w:rsidRPr="00C3460E" w:rsidRDefault="005C6809" w:rsidP="00447139">
            <w:pPr>
              <w:pStyle w:val="Style1"/>
              <w:widowControl/>
              <w:spacing w:before="72" w:line="240" w:lineRule="auto"/>
              <w:ind w:firstLine="0"/>
              <w:jc w:val="center"/>
              <w:rPr>
                <w:rStyle w:val="FontStyle26"/>
                <w:rFonts w:ascii="Arial Narrow" w:hAnsi="Arial Narrow"/>
                <w:i w:val="0"/>
                <w:spacing w:val="0"/>
                <w:sz w:val="24"/>
                <w:szCs w:val="24"/>
              </w:rPr>
            </w:pPr>
            <w:r w:rsidRPr="00C3460E">
              <w:rPr>
                <w:rStyle w:val="FontStyle26"/>
                <w:rFonts w:ascii="Arial Narrow" w:hAnsi="Arial Narrow"/>
                <w:i w:val="0"/>
                <w:spacing w:val="0"/>
                <w:sz w:val="24"/>
                <w:szCs w:val="24"/>
              </w:rPr>
              <w:t>……………………………………………..</w:t>
            </w:r>
          </w:p>
        </w:tc>
      </w:tr>
      <w:tr w:rsidR="005C6809" w:rsidRPr="00C3460E" w:rsidTr="00447139">
        <w:tc>
          <w:tcPr>
            <w:tcW w:w="4666" w:type="dxa"/>
            <w:shd w:val="clear" w:color="auto" w:fill="auto"/>
          </w:tcPr>
          <w:p w:rsidR="005C6809" w:rsidRPr="00C3460E" w:rsidRDefault="005C6809" w:rsidP="00447139">
            <w:pPr>
              <w:pStyle w:val="Style1"/>
              <w:widowControl/>
              <w:spacing w:before="72" w:line="240" w:lineRule="auto"/>
              <w:ind w:firstLine="0"/>
              <w:jc w:val="center"/>
              <w:rPr>
                <w:rStyle w:val="FontStyle26"/>
                <w:rFonts w:ascii="Arial Narrow" w:hAnsi="Arial Narrow"/>
                <w:i w:val="0"/>
                <w:spacing w:val="0"/>
                <w:sz w:val="24"/>
                <w:szCs w:val="24"/>
              </w:rPr>
            </w:pPr>
            <w:r w:rsidRPr="00C3460E">
              <w:rPr>
                <w:rStyle w:val="FontStyle26"/>
                <w:rFonts w:ascii="Arial Narrow" w:hAnsi="Arial Narrow"/>
                <w:i w:val="0"/>
                <w:spacing w:val="0"/>
                <w:sz w:val="24"/>
                <w:szCs w:val="24"/>
              </w:rPr>
              <w:t>polgármester</w:t>
            </w:r>
          </w:p>
        </w:tc>
        <w:tc>
          <w:tcPr>
            <w:tcW w:w="4667" w:type="dxa"/>
            <w:shd w:val="clear" w:color="auto" w:fill="auto"/>
          </w:tcPr>
          <w:p w:rsidR="005C6809" w:rsidRPr="00C3460E" w:rsidRDefault="005C6809" w:rsidP="00447139">
            <w:pPr>
              <w:pStyle w:val="Style1"/>
              <w:widowControl/>
              <w:spacing w:before="72" w:line="240" w:lineRule="auto"/>
              <w:ind w:firstLine="0"/>
              <w:jc w:val="center"/>
              <w:rPr>
                <w:rStyle w:val="FontStyle26"/>
                <w:rFonts w:ascii="Arial Narrow" w:hAnsi="Arial Narrow"/>
                <w:i w:val="0"/>
                <w:spacing w:val="0"/>
                <w:sz w:val="24"/>
                <w:szCs w:val="24"/>
              </w:rPr>
            </w:pPr>
            <w:r w:rsidRPr="00C3460E">
              <w:rPr>
                <w:rStyle w:val="FontStyle26"/>
                <w:rFonts w:ascii="Arial Narrow" w:hAnsi="Arial Narrow"/>
                <w:i w:val="0"/>
                <w:spacing w:val="0"/>
                <w:sz w:val="24"/>
                <w:szCs w:val="24"/>
              </w:rPr>
              <w:t>jegyző</w:t>
            </w:r>
          </w:p>
        </w:tc>
      </w:tr>
    </w:tbl>
    <w:p w:rsidR="005C6809" w:rsidRDefault="005C6809" w:rsidP="005C6809">
      <w:pPr>
        <w:pStyle w:val="Style1"/>
        <w:widowControl/>
        <w:spacing w:before="72" w:line="240" w:lineRule="auto"/>
        <w:ind w:firstLine="0"/>
        <w:jc w:val="left"/>
        <w:rPr>
          <w:rStyle w:val="FontStyle26"/>
          <w:rFonts w:ascii="Arial Narrow" w:hAnsi="Arial Narrow"/>
          <w:i w:val="0"/>
          <w:spacing w:val="0"/>
          <w:sz w:val="24"/>
          <w:szCs w:val="24"/>
        </w:rPr>
      </w:pPr>
    </w:p>
    <w:p w:rsidR="00BB283C" w:rsidRDefault="00BB283C" w:rsidP="005C6809">
      <w:pPr>
        <w:pStyle w:val="Style1"/>
        <w:widowControl/>
        <w:spacing w:before="72" w:line="240" w:lineRule="auto"/>
        <w:ind w:firstLine="0"/>
        <w:jc w:val="left"/>
        <w:rPr>
          <w:rStyle w:val="FontStyle26"/>
          <w:rFonts w:ascii="Arial Narrow" w:hAnsi="Arial Narrow"/>
          <w:i w:val="0"/>
          <w:spacing w:val="0"/>
          <w:sz w:val="24"/>
          <w:szCs w:val="24"/>
        </w:rPr>
      </w:pPr>
    </w:p>
    <w:p w:rsidR="00D670DD" w:rsidRDefault="00133367" w:rsidP="005C6809">
      <w:pPr>
        <w:pStyle w:val="Style1"/>
        <w:widowControl/>
        <w:spacing w:before="72" w:line="240" w:lineRule="auto"/>
        <w:ind w:firstLine="0"/>
        <w:jc w:val="left"/>
        <w:rPr>
          <w:rStyle w:val="FontStyle26"/>
          <w:rFonts w:ascii="Arial Narrow" w:hAnsi="Arial Narrow"/>
          <w:i w:val="0"/>
          <w:spacing w:val="0"/>
          <w:sz w:val="24"/>
          <w:szCs w:val="24"/>
        </w:rPr>
      </w:pPr>
      <w:r>
        <w:rPr>
          <w:rStyle w:val="FontStyle26"/>
          <w:rFonts w:ascii="Arial Narrow" w:hAnsi="Arial Narrow"/>
          <w:i w:val="0"/>
          <w:spacing w:val="0"/>
          <w:sz w:val="24"/>
          <w:szCs w:val="24"/>
        </w:rPr>
        <w:t>Kihirdetési záradék:</w:t>
      </w:r>
    </w:p>
    <w:p w:rsidR="00133367" w:rsidRDefault="00133367" w:rsidP="005C6809">
      <w:pPr>
        <w:pStyle w:val="Style1"/>
        <w:widowControl/>
        <w:spacing w:before="72" w:line="240" w:lineRule="auto"/>
        <w:ind w:firstLine="0"/>
        <w:jc w:val="left"/>
        <w:rPr>
          <w:rStyle w:val="FontStyle26"/>
          <w:rFonts w:ascii="Arial Narrow" w:hAnsi="Arial Narrow"/>
          <w:i w:val="0"/>
          <w:spacing w:val="0"/>
          <w:sz w:val="24"/>
          <w:szCs w:val="24"/>
        </w:rPr>
      </w:pPr>
      <w:r>
        <w:rPr>
          <w:rStyle w:val="FontStyle26"/>
          <w:rFonts w:ascii="Arial Narrow" w:hAnsi="Arial Narrow"/>
          <w:i w:val="0"/>
          <w:spacing w:val="0"/>
          <w:sz w:val="24"/>
          <w:szCs w:val="24"/>
        </w:rPr>
        <w:lastRenderedPageBreak/>
        <w:t>A rendelet kihirdetve: 2018. ………………………………</w:t>
      </w:r>
    </w:p>
    <w:p w:rsidR="00133367" w:rsidRDefault="00133367" w:rsidP="005C6809">
      <w:pPr>
        <w:pStyle w:val="Style1"/>
        <w:widowControl/>
        <w:spacing w:before="72" w:line="240" w:lineRule="auto"/>
        <w:ind w:firstLine="0"/>
        <w:jc w:val="left"/>
        <w:rPr>
          <w:rStyle w:val="FontStyle26"/>
          <w:rFonts w:ascii="Arial Narrow" w:hAnsi="Arial Narrow"/>
          <w:i w:val="0"/>
          <w:spacing w:val="0"/>
          <w:sz w:val="24"/>
          <w:szCs w:val="24"/>
        </w:rPr>
      </w:pPr>
    </w:p>
    <w:p w:rsidR="00133367" w:rsidRDefault="00133367" w:rsidP="005C6809">
      <w:pPr>
        <w:pStyle w:val="Style1"/>
        <w:widowControl/>
        <w:spacing w:before="72" w:line="240" w:lineRule="auto"/>
        <w:ind w:firstLine="0"/>
        <w:jc w:val="left"/>
        <w:rPr>
          <w:rStyle w:val="FontStyle26"/>
          <w:rFonts w:ascii="Arial Narrow" w:hAnsi="Arial Narrow"/>
          <w:i w:val="0"/>
          <w:spacing w:val="0"/>
          <w:sz w:val="24"/>
          <w:szCs w:val="24"/>
        </w:rPr>
      </w:pP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t>…………………………………………..</w:t>
      </w:r>
    </w:p>
    <w:p w:rsidR="00133367" w:rsidRPr="00AB7348" w:rsidRDefault="00133367" w:rsidP="00133367">
      <w:pPr>
        <w:pStyle w:val="Style1"/>
        <w:widowControl/>
        <w:spacing w:before="72" w:line="240" w:lineRule="auto"/>
        <w:ind w:firstLine="0"/>
        <w:jc w:val="left"/>
        <w:rPr>
          <w:rStyle w:val="FontStyle25"/>
          <w:sz w:val="24"/>
          <w:szCs w:val="24"/>
        </w:rPr>
      </w:pP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r>
      <w:r>
        <w:rPr>
          <w:rStyle w:val="FontStyle26"/>
          <w:rFonts w:ascii="Arial Narrow" w:hAnsi="Arial Narrow"/>
          <w:i w:val="0"/>
          <w:spacing w:val="0"/>
          <w:sz w:val="24"/>
          <w:szCs w:val="24"/>
        </w:rPr>
        <w:tab/>
        <w:t>jegyző</w:t>
      </w:r>
    </w:p>
    <w:sectPr w:rsidR="00133367" w:rsidRPr="00AB7348" w:rsidSect="00AB7348">
      <w:headerReference w:type="default" r:id="rId8"/>
      <w:footerReference w:type="default" r:id="rId9"/>
      <w:pgSz w:w="11905" w:h="16837"/>
      <w:pgMar w:top="1080" w:right="1431" w:bottom="1112" w:left="115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97" w:rsidRDefault="00045F97">
      <w:r>
        <w:separator/>
      </w:r>
    </w:p>
  </w:endnote>
  <w:endnote w:type="continuationSeparator" w:id="0">
    <w:p w:rsidR="00045F97" w:rsidRDefault="0004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3E" w:rsidRDefault="00186B3E">
    <w:pPr>
      <w:pStyle w:val="Style5"/>
      <w:widowControl/>
      <w:jc w:val="both"/>
      <w:rPr>
        <w:rStyle w:val="FontStyle2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97" w:rsidRDefault="00045F97">
      <w:r>
        <w:separator/>
      </w:r>
    </w:p>
  </w:footnote>
  <w:footnote w:type="continuationSeparator" w:id="0">
    <w:p w:rsidR="00045F97" w:rsidRDefault="0004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3E" w:rsidRDefault="00186B3E">
    <w:pPr>
      <w:pStyle w:val="lfej"/>
      <w:jc w:val="center"/>
    </w:pPr>
    <w:r>
      <w:fldChar w:fldCharType="begin"/>
    </w:r>
    <w:r>
      <w:instrText>PAGE   \* MERGEFORMAT</w:instrText>
    </w:r>
    <w:r>
      <w:fldChar w:fldCharType="separate"/>
    </w:r>
    <w:r w:rsidR="0004175F">
      <w:rPr>
        <w:noProof/>
      </w:rPr>
      <w:t>1</w:t>
    </w:r>
    <w:r>
      <w:fldChar w:fldCharType="end"/>
    </w:r>
  </w:p>
  <w:p w:rsidR="00186B3E" w:rsidRDefault="00186B3E" w:rsidP="00447139">
    <w:pPr>
      <w:pStyle w:val="Style5"/>
      <w:widowControl/>
      <w:ind w:right="149"/>
      <w:rPr>
        <w:rStyle w:val="FontStyle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2BE7"/>
    <w:multiLevelType w:val="multilevel"/>
    <w:tmpl w:val="D954155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2"/>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10"/>
    <w:rsid w:val="00037EE3"/>
    <w:rsid w:val="0004175F"/>
    <w:rsid w:val="00045F97"/>
    <w:rsid w:val="0005230D"/>
    <w:rsid w:val="00054880"/>
    <w:rsid w:val="000551B4"/>
    <w:rsid w:val="00061F89"/>
    <w:rsid w:val="00064B12"/>
    <w:rsid w:val="00076083"/>
    <w:rsid w:val="000778EE"/>
    <w:rsid w:val="0008777B"/>
    <w:rsid w:val="0009197F"/>
    <w:rsid w:val="000A6D0B"/>
    <w:rsid w:val="000B2506"/>
    <w:rsid w:val="000B3397"/>
    <w:rsid w:val="000B55B6"/>
    <w:rsid w:val="000C0269"/>
    <w:rsid w:val="000C7662"/>
    <w:rsid w:val="000D6769"/>
    <w:rsid w:val="000E648B"/>
    <w:rsid w:val="000F0796"/>
    <w:rsid w:val="00103A55"/>
    <w:rsid w:val="00107916"/>
    <w:rsid w:val="001110A5"/>
    <w:rsid w:val="001251C9"/>
    <w:rsid w:val="00126300"/>
    <w:rsid w:val="00133367"/>
    <w:rsid w:val="001369EF"/>
    <w:rsid w:val="00152EA7"/>
    <w:rsid w:val="00152FE2"/>
    <w:rsid w:val="0015710E"/>
    <w:rsid w:val="0016089B"/>
    <w:rsid w:val="00177B3A"/>
    <w:rsid w:val="00180E91"/>
    <w:rsid w:val="00181643"/>
    <w:rsid w:val="00186B3E"/>
    <w:rsid w:val="001915F7"/>
    <w:rsid w:val="00195889"/>
    <w:rsid w:val="001A1951"/>
    <w:rsid w:val="001A6BCA"/>
    <w:rsid w:val="001B4727"/>
    <w:rsid w:val="001C018F"/>
    <w:rsid w:val="001D0067"/>
    <w:rsid w:val="001F0173"/>
    <w:rsid w:val="001F3B95"/>
    <w:rsid w:val="00213ECB"/>
    <w:rsid w:val="00223626"/>
    <w:rsid w:val="00224B13"/>
    <w:rsid w:val="00232AC0"/>
    <w:rsid w:val="00233B7C"/>
    <w:rsid w:val="00236E3C"/>
    <w:rsid w:val="002444CD"/>
    <w:rsid w:val="00253070"/>
    <w:rsid w:val="00261F68"/>
    <w:rsid w:val="00262102"/>
    <w:rsid w:val="00272D40"/>
    <w:rsid w:val="00273C6F"/>
    <w:rsid w:val="00292543"/>
    <w:rsid w:val="002C2573"/>
    <w:rsid w:val="002D16BD"/>
    <w:rsid w:val="002D6D38"/>
    <w:rsid w:val="002D7CCE"/>
    <w:rsid w:val="00311B18"/>
    <w:rsid w:val="00326891"/>
    <w:rsid w:val="00327622"/>
    <w:rsid w:val="00353DFB"/>
    <w:rsid w:val="00361FF3"/>
    <w:rsid w:val="003B718A"/>
    <w:rsid w:val="003C00CC"/>
    <w:rsid w:val="003C5DC4"/>
    <w:rsid w:val="003C5DDC"/>
    <w:rsid w:val="003E220E"/>
    <w:rsid w:val="003F5917"/>
    <w:rsid w:val="00403A04"/>
    <w:rsid w:val="00407924"/>
    <w:rsid w:val="00412A37"/>
    <w:rsid w:val="00413B7E"/>
    <w:rsid w:val="004215B0"/>
    <w:rsid w:val="0042600D"/>
    <w:rsid w:val="00447139"/>
    <w:rsid w:val="004508CC"/>
    <w:rsid w:val="00454817"/>
    <w:rsid w:val="004575F6"/>
    <w:rsid w:val="004604A9"/>
    <w:rsid w:val="00465210"/>
    <w:rsid w:val="00472AAF"/>
    <w:rsid w:val="00473B3E"/>
    <w:rsid w:val="004745FE"/>
    <w:rsid w:val="004801B3"/>
    <w:rsid w:val="004870CE"/>
    <w:rsid w:val="004A0A1C"/>
    <w:rsid w:val="004A38C2"/>
    <w:rsid w:val="004B2FF5"/>
    <w:rsid w:val="004D2480"/>
    <w:rsid w:val="004D77E2"/>
    <w:rsid w:val="004E6D95"/>
    <w:rsid w:val="004E7FFE"/>
    <w:rsid w:val="004F1C8B"/>
    <w:rsid w:val="004F7872"/>
    <w:rsid w:val="00504982"/>
    <w:rsid w:val="00510B29"/>
    <w:rsid w:val="00515A0A"/>
    <w:rsid w:val="00515D82"/>
    <w:rsid w:val="005259E2"/>
    <w:rsid w:val="00525AE0"/>
    <w:rsid w:val="00531978"/>
    <w:rsid w:val="00535784"/>
    <w:rsid w:val="005364E3"/>
    <w:rsid w:val="00536D01"/>
    <w:rsid w:val="005414C9"/>
    <w:rsid w:val="005429B6"/>
    <w:rsid w:val="00560F0F"/>
    <w:rsid w:val="00573384"/>
    <w:rsid w:val="00580F25"/>
    <w:rsid w:val="005812A7"/>
    <w:rsid w:val="005823A9"/>
    <w:rsid w:val="005A0E2E"/>
    <w:rsid w:val="005A5AEF"/>
    <w:rsid w:val="005B0784"/>
    <w:rsid w:val="005B4731"/>
    <w:rsid w:val="005B6CEA"/>
    <w:rsid w:val="005C6809"/>
    <w:rsid w:val="005D0916"/>
    <w:rsid w:val="005D4530"/>
    <w:rsid w:val="005D56F7"/>
    <w:rsid w:val="005E62EC"/>
    <w:rsid w:val="005F2B74"/>
    <w:rsid w:val="005F7238"/>
    <w:rsid w:val="005F7286"/>
    <w:rsid w:val="00610862"/>
    <w:rsid w:val="00617C05"/>
    <w:rsid w:val="006206D0"/>
    <w:rsid w:val="006266B0"/>
    <w:rsid w:val="0063188D"/>
    <w:rsid w:val="006411D3"/>
    <w:rsid w:val="00650CF0"/>
    <w:rsid w:val="0065249D"/>
    <w:rsid w:val="00662860"/>
    <w:rsid w:val="00670107"/>
    <w:rsid w:val="00675F2D"/>
    <w:rsid w:val="00680316"/>
    <w:rsid w:val="006807EF"/>
    <w:rsid w:val="006A100D"/>
    <w:rsid w:val="006A76E6"/>
    <w:rsid w:val="006B3E75"/>
    <w:rsid w:val="006B69CF"/>
    <w:rsid w:val="006B6D37"/>
    <w:rsid w:val="006C129E"/>
    <w:rsid w:val="006D1E66"/>
    <w:rsid w:val="006E7CB0"/>
    <w:rsid w:val="006F0E58"/>
    <w:rsid w:val="006F782F"/>
    <w:rsid w:val="00725FC0"/>
    <w:rsid w:val="00726AB2"/>
    <w:rsid w:val="00740166"/>
    <w:rsid w:val="007453BC"/>
    <w:rsid w:val="00745661"/>
    <w:rsid w:val="0074631E"/>
    <w:rsid w:val="00746EEB"/>
    <w:rsid w:val="007525CC"/>
    <w:rsid w:val="007550A2"/>
    <w:rsid w:val="00757BEC"/>
    <w:rsid w:val="00760849"/>
    <w:rsid w:val="00762262"/>
    <w:rsid w:val="00763F7A"/>
    <w:rsid w:val="0076636B"/>
    <w:rsid w:val="007746BE"/>
    <w:rsid w:val="00785521"/>
    <w:rsid w:val="00785919"/>
    <w:rsid w:val="00787AEE"/>
    <w:rsid w:val="00792A0E"/>
    <w:rsid w:val="007A7BC3"/>
    <w:rsid w:val="007D282E"/>
    <w:rsid w:val="007D7B75"/>
    <w:rsid w:val="007F0D37"/>
    <w:rsid w:val="007F5ED6"/>
    <w:rsid w:val="00800016"/>
    <w:rsid w:val="00802552"/>
    <w:rsid w:val="008110D8"/>
    <w:rsid w:val="008449B0"/>
    <w:rsid w:val="008462B4"/>
    <w:rsid w:val="00851AB7"/>
    <w:rsid w:val="00852B10"/>
    <w:rsid w:val="00855B3A"/>
    <w:rsid w:val="008640EA"/>
    <w:rsid w:val="008850E4"/>
    <w:rsid w:val="008911F5"/>
    <w:rsid w:val="008919E1"/>
    <w:rsid w:val="008A0FD3"/>
    <w:rsid w:val="008A32BC"/>
    <w:rsid w:val="008A6A2C"/>
    <w:rsid w:val="008B1E14"/>
    <w:rsid w:val="008B7447"/>
    <w:rsid w:val="008D7F26"/>
    <w:rsid w:val="008E7FD1"/>
    <w:rsid w:val="008F0AA2"/>
    <w:rsid w:val="008F63FA"/>
    <w:rsid w:val="00906187"/>
    <w:rsid w:val="00906CA3"/>
    <w:rsid w:val="00940D21"/>
    <w:rsid w:val="009746B3"/>
    <w:rsid w:val="00974D26"/>
    <w:rsid w:val="00975D05"/>
    <w:rsid w:val="00981469"/>
    <w:rsid w:val="0098661B"/>
    <w:rsid w:val="00997C78"/>
    <w:rsid w:val="009A26D2"/>
    <w:rsid w:val="009A280A"/>
    <w:rsid w:val="009A3E12"/>
    <w:rsid w:val="009B2949"/>
    <w:rsid w:val="009B63E7"/>
    <w:rsid w:val="009C2B63"/>
    <w:rsid w:val="009C3A6D"/>
    <w:rsid w:val="009C50AB"/>
    <w:rsid w:val="00A074C5"/>
    <w:rsid w:val="00A12521"/>
    <w:rsid w:val="00A16ACA"/>
    <w:rsid w:val="00A20588"/>
    <w:rsid w:val="00A21A0B"/>
    <w:rsid w:val="00A26495"/>
    <w:rsid w:val="00A31AFC"/>
    <w:rsid w:val="00A322A0"/>
    <w:rsid w:val="00A3418B"/>
    <w:rsid w:val="00A34D3D"/>
    <w:rsid w:val="00A40164"/>
    <w:rsid w:val="00A4126E"/>
    <w:rsid w:val="00A4388E"/>
    <w:rsid w:val="00A47B16"/>
    <w:rsid w:val="00A5396A"/>
    <w:rsid w:val="00A769C2"/>
    <w:rsid w:val="00A814D4"/>
    <w:rsid w:val="00A83850"/>
    <w:rsid w:val="00A83C05"/>
    <w:rsid w:val="00A90C58"/>
    <w:rsid w:val="00A976EF"/>
    <w:rsid w:val="00A97C6C"/>
    <w:rsid w:val="00AB0A8F"/>
    <w:rsid w:val="00AB7348"/>
    <w:rsid w:val="00AC1E12"/>
    <w:rsid w:val="00AC1FFC"/>
    <w:rsid w:val="00AC3CEB"/>
    <w:rsid w:val="00AD0B1A"/>
    <w:rsid w:val="00AD1975"/>
    <w:rsid w:val="00AD6701"/>
    <w:rsid w:val="00AF57A5"/>
    <w:rsid w:val="00B04D82"/>
    <w:rsid w:val="00B04EEB"/>
    <w:rsid w:val="00B17C62"/>
    <w:rsid w:val="00B232C5"/>
    <w:rsid w:val="00B256BC"/>
    <w:rsid w:val="00B33246"/>
    <w:rsid w:val="00B343C2"/>
    <w:rsid w:val="00B366FD"/>
    <w:rsid w:val="00B456D8"/>
    <w:rsid w:val="00B535B1"/>
    <w:rsid w:val="00B80617"/>
    <w:rsid w:val="00B975A8"/>
    <w:rsid w:val="00BB0F10"/>
    <w:rsid w:val="00BB283C"/>
    <w:rsid w:val="00BB42E5"/>
    <w:rsid w:val="00BB4A5E"/>
    <w:rsid w:val="00BB57FF"/>
    <w:rsid w:val="00BC045C"/>
    <w:rsid w:val="00BC2B9E"/>
    <w:rsid w:val="00BC4907"/>
    <w:rsid w:val="00BC5E36"/>
    <w:rsid w:val="00BD0033"/>
    <w:rsid w:val="00BD343A"/>
    <w:rsid w:val="00BF244C"/>
    <w:rsid w:val="00C100E6"/>
    <w:rsid w:val="00C12BA1"/>
    <w:rsid w:val="00C12DEE"/>
    <w:rsid w:val="00C2389F"/>
    <w:rsid w:val="00C3460E"/>
    <w:rsid w:val="00C35652"/>
    <w:rsid w:val="00C46C74"/>
    <w:rsid w:val="00C51A70"/>
    <w:rsid w:val="00C54797"/>
    <w:rsid w:val="00C65461"/>
    <w:rsid w:val="00C76972"/>
    <w:rsid w:val="00C82761"/>
    <w:rsid w:val="00C9393A"/>
    <w:rsid w:val="00C974C6"/>
    <w:rsid w:val="00CB7376"/>
    <w:rsid w:val="00CC2D4C"/>
    <w:rsid w:val="00CD53C4"/>
    <w:rsid w:val="00CD5CF7"/>
    <w:rsid w:val="00D06F11"/>
    <w:rsid w:val="00D262BF"/>
    <w:rsid w:val="00D26F40"/>
    <w:rsid w:val="00D31564"/>
    <w:rsid w:val="00D51EBA"/>
    <w:rsid w:val="00D65651"/>
    <w:rsid w:val="00D670DD"/>
    <w:rsid w:val="00D71301"/>
    <w:rsid w:val="00D75327"/>
    <w:rsid w:val="00D904DB"/>
    <w:rsid w:val="00D93BEA"/>
    <w:rsid w:val="00DC16B4"/>
    <w:rsid w:val="00DF387E"/>
    <w:rsid w:val="00E03073"/>
    <w:rsid w:val="00E0580B"/>
    <w:rsid w:val="00E06969"/>
    <w:rsid w:val="00E361B5"/>
    <w:rsid w:val="00E54C86"/>
    <w:rsid w:val="00E60575"/>
    <w:rsid w:val="00E84179"/>
    <w:rsid w:val="00E9163C"/>
    <w:rsid w:val="00E95936"/>
    <w:rsid w:val="00E97598"/>
    <w:rsid w:val="00EA3F62"/>
    <w:rsid w:val="00EA7DCE"/>
    <w:rsid w:val="00EB4B59"/>
    <w:rsid w:val="00EB7DFA"/>
    <w:rsid w:val="00EE034D"/>
    <w:rsid w:val="00EE69B8"/>
    <w:rsid w:val="00EF7DAC"/>
    <w:rsid w:val="00F02207"/>
    <w:rsid w:val="00F0678D"/>
    <w:rsid w:val="00F17024"/>
    <w:rsid w:val="00F330A8"/>
    <w:rsid w:val="00F41605"/>
    <w:rsid w:val="00F46C49"/>
    <w:rsid w:val="00F5129F"/>
    <w:rsid w:val="00F52338"/>
    <w:rsid w:val="00F64895"/>
    <w:rsid w:val="00F74D15"/>
    <w:rsid w:val="00F80492"/>
    <w:rsid w:val="00FA06D5"/>
    <w:rsid w:val="00FA07FA"/>
    <w:rsid w:val="00FA11C3"/>
    <w:rsid w:val="00FA728D"/>
    <w:rsid w:val="00FC5236"/>
    <w:rsid w:val="00FC750B"/>
    <w:rsid w:val="00FD0AC1"/>
    <w:rsid w:val="00FD59FD"/>
    <w:rsid w:val="00FD672E"/>
    <w:rsid w:val="00FE1716"/>
    <w:rsid w:val="00FE599C"/>
    <w:rsid w:val="00FE72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146C342-7CC2-4A42-A698-18522517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widowControl w:val="0"/>
      <w:autoSpaceDE w:val="0"/>
      <w:autoSpaceDN w:val="0"/>
      <w:adjustRightInd w:val="0"/>
    </w:pPr>
    <w:rPr>
      <w:rFonts w:hAnsi="Arial Narrow"/>
      <w:sz w:val="24"/>
      <w:szCs w:val="24"/>
    </w:rPr>
  </w:style>
  <w:style w:type="paragraph" w:styleId="Cmsor2">
    <w:name w:val="heading 2"/>
    <w:basedOn w:val="Norml"/>
    <w:next w:val="Norml"/>
    <w:link w:val="Cmsor2Char"/>
    <w:qFormat/>
    <w:rsid w:val="00413B7E"/>
    <w:pPr>
      <w:keepNext/>
      <w:widowControl/>
      <w:autoSpaceDE/>
      <w:autoSpaceDN/>
      <w:adjustRightInd/>
      <w:jc w:val="center"/>
      <w:outlineLvl w:val="1"/>
    </w:pPr>
    <w:rPr>
      <w:rFonts w:ascii="Times New Roman" w:hAnsi="Times New Roman"/>
      <w:b/>
      <w:bCs/>
      <w:i/>
      <w:iCs/>
      <w:sz w:val="40"/>
    </w:rPr>
  </w:style>
  <w:style w:type="paragraph" w:styleId="Cmsor3">
    <w:name w:val="heading 3"/>
    <w:basedOn w:val="Norml"/>
    <w:next w:val="Norml"/>
    <w:link w:val="Cmsor3Char"/>
    <w:uiPriority w:val="9"/>
    <w:unhideWhenUsed/>
    <w:qFormat/>
    <w:rsid w:val="00981469"/>
    <w:pPr>
      <w:keepNext/>
      <w:keepLines/>
      <w:spacing w:before="40"/>
      <w:outlineLvl w:val="2"/>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80001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pPr>
      <w:spacing w:line="286" w:lineRule="exact"/>
      <w:ind w:hanging="566"/>
      <w:jc w:val="both"/>
    </w:pPr>
  </w:style>
  <w:style w:type="paragraph" w:customStyle="1" w:styleId="Style2">
    <w:name w:val="Style2"/>
    <w:basedOn w:val="Norml"/>
    <w:uiPriority w:val="99"/>
  </w:style>
  <w:style w:type="paragraph" w:customStyle="1" w:styleId="Style3">
    <w:name w:val="Style3"/>
    <w:basedOn w:val="Norml"/>
    <w:uiPriority w:val="99"/>
  </w:style>
  <w:style w:type="paragraph" w:customStyle="1" w:styleId="Style4">
    <w:name w:val="Style4"/>
    <w:basedOn w:val="Norml"/>
    <w:uiPriority w:val="99"/>
    <w:pPr>
      <w:spacing w:line="283" w:lineRule="exact"/>
      <w:jc w:val="center"/>
    </w:pPr>
  </w:style>
  <w:style w:type="paragraph" w:customStyle="1" w:styleId="Style5">
    <w:name w:val="Style5"/>
    <w:basedOn w:val="Norml"/>
    <w:uiPriority w:val="99"/>
  </w:style>
  <w:style w:type="paragraph" w:customStyle="1" w:styleId="Style6">
    <w:name w:val="Style6"/>
    <w:basedOn w:val="Norml"/>
    <w:uiPriority w:val="99"/>
    <w:pPr>
      <w:spacing w:line="284" w:lineRule="exact"/>
      <w:jc w:val="both"/>
    </w:pPr>
  </w:style>
  <w:style w:type="paragraph" w:customStyle="1" w:styleId="Style7">
    <w:name w:val="Style7"/>
    <w:basedOn w:val="Norml"/>
    <w:uiPriority w:val="99"/>
    <w:pPr>
      <w:jc w:val="both"/>
    </w:pPr>
  </w:style>
  <w:style w:type="paragraph" w:customStyle="1" w:styleId="Style8">
    <w:name w:val="Style8"/>
    <w:basedOn w:val="Norml"/>
    <w:uiPriority w:val="99"/>
  </w:style>
  <w:style w:type="paragraph" w:customStyle="1" w:styleId="Style9">
    <w:name w:val="Style9"/>
    <w:basedOn w:val="Norml"/>
    <w:uiPriority w:val="99"/>
    <w:pPr>
      <w:spacing w:line="285" w:lineRule="exact"/>
      <w:ind w:hanging="557"/>
      <w:jc w:val="both"/>
    </w:pPr>
  </w:style>
  <w:style w:type="paragraph" w:customStyle="1" w:styleId="Style10">
    <w:name w:val="Style10"/>
    <w:basedOn w:val="Norml"/>
    <w:uiPriority w:val="99"/>
    <w:pPr>
      <w:spacing w:line="281" w:lineRule="exact"/>
      <w:ind w:hanging="557"/>
    </w:pPr>
  </w:style>
  <w:style w:type="paragraph" w:customStyle="1" w:styleId="Style11">
    <w:name w:val="Style11"/>
    <w:basedOn w:val="Norml"/>
    <w:uiPriority w:val="99"/>
  </w:style>
  <w:style w:type="paragraph" w:customStyle="1" w:styleId="Style12">
    <w:name w:val="Style12"/>
    <w:basedOn w:val="Norml"/>
    <w:uiPriority w:val="99"/>
  </w:style>
  <w:style w:type="paragraph" w:customStyle="1" w:styleId="Style13">
    <w:name w:val="Style13"/>
    <w:basedOn w:val="Norml"/>
    <w:uiPriority w:val="99"/>
    <w:pPr>
      <w:spacing w:line="278" w:lineRule="exact"/>
      <w:ind w:hanging="576"/>
    </w:pPr>
  </w:style>
  <w:style w:type="paragraph" w:customStyle="1" w:styleId="Style14">
    <w:name w:val="Style14"/>
    <w:basedOn w:val="Norml"/>
    <w:uiPriority w:val="99"/>
    <w:pPr>
      <w:spacing w:line="283" w:lineRule="exact"/>
      <w:ind w:firstLine="336"/>
    </w:pPr>
  </w:style>
  <w:style w:type="paragraph" w:customStyle="1" w:styleId="Style15">
    <w:name w:val="Style15"/>
    <w:basedOn w:val="Norml"/>
    <w:uiPriority w:val="99"/>
    <w:pPr>
      <w:spacing w:line="286" w:lineRule="exact"/>
    </w:pPr>
  </w:style>
  <w:style w:type="paragraph" w:customStyle="1" w:styleId="Style16">
    <w:name w:val="Style16"/>
    <w:basedOn w:val="Norml"/>
    <w:uiPriority w:val="99"/>
    <w:pPr>
      <w:spacing w:line="281" w:lineRule="exact"/>
      <w:ind w:hanging="566"/>
    </w:pPr>
  </w:style>
  <w:style w:type="paragraph" w:customStyle="1" w:styleId="Style17">
    <w:name w:val="Style17"/>
    <w:basedOn w:val="Norml"/>
    <w:uiPriority w:val="99"/>
  </w:style>
  <w:style w:type="paragraph" w:customStyle="1" w:styleId="Style18">
    <w:name w:val="Style18"/>
    <w:basedOn w:val="Norml"/>
    <w:uiPriority w:val="99"/>
    <w:pPr>
      <w:spacing w:line="293" w:lineRule="exact"/>
      <w:ind w:hanging="691"/>
    </w:pPr>
  </w:style>
  <w:style w:type="character" w:customStyle="1" w:styleId="FontStyle20">
    <w:name w:val="Font Style20"/>
    <w:uiPriority w:val="99"/>
    <w:rPr>
      <w:rFonts w:ascii="Arial Narrow" w:hAnsi="Arial Narrow" w:cs="Arial Narrow"/>
      <w:b/>
      <w:bCs/>
      <w:sz w:val="22"/>
      <w:szCs w:val="22"/>
    </w:rPr>
  </w:style>
  <w:style w:type="character" w:customStyle="1" w:styleId="FontStyle21">
    <w:name w:val="Font Style21"/>
    <w:uiPriority w:val="99"/>
    <w:rPr>
      <w:rFonts w:ascii="Arial Narrow" w:hAnsi="Arial Narrow" w:cs="Arial Narrow"/>
      <w:sz w:val="22"/>
      <w:szCs w:val="22"/>
    </w:rPr>
  </w:style>
  <w:style w:type="character" w:customStyle="1" w:styleId="FontStyle22">
    <w:name w:val="Font Style22"/>
    <w:uiPriority w:val="99"/>
    <w:rPr>
      <w:rFonts w:ascii="Arial Narrow" w:hAnsi="Arial Narrow" w:cs="Arial Narrow"/>
      <w:spacing w:val="-20"/>
      <w:sz w:val="26"/>
      <w:szCs w:val="26"/>
    </w:rPr>
  </w:style>
  <w:style w:type="character" w:customStyle="1" w:styleId="FontStyle23">
    <w:name w:val="Font Style23"/>
    <w:uiPriority w:val="99"/>
    <w:rPr>
      <w:rFonts w:ascii="Arial Narrow" w:hAnsi="Arial Narrow" w:cs="Arial Narrow"/>
      <w:b/>
      <w:bCs/>
      <w:spacing w:val="-10"/>
      <w:sz w:val="26"/>
      <w:szCs w:val="26"/>
    </w:rPr>
  </w:style>
  <w:style w:type="character" w:customStyle="1" w:styleId="FontStyle24">
    <w:name w:val="Font Style24"/>
    <w:uiPriority w:val="99"/>
    <w:rPr>
      <w:rFonts w:ascii="Arial Narrow" w:hAnsi="Arial Narrow" w:cs="Arial Narrow"/>
      <w:b/>
      <w:bCs/>
      <w:sz w:val="40"/>
      <w:szCs w:val="40"/>
    </w:rPr>
  </w:style>
  <w:style w:type="character" w:customStyle="1" w:styleId="FontStyle25">
    <w:name w:val="Font Style25"/>
    <w:uiPriority w:val="99"/>
    <w:rPr>
      <w:rFonts w:ascii="Arial Narrow" w:hAnsi="Arial Narrow" w:cs="Arial Narrow"/>
      <w:sz w:val="18"/>
      <w:szCs w:val="18"/>
    </w:rPr>
  </w:style>
  <w:style w:type="character" w:customStyle="1" w:styleId="FontStyle26">
    <w:name w:val="Font Style26"/>
    <w:uiPriority w:val="99"/>
    <w:rPr>
      <w:rFonts w:ascii="Lucida Sans Unicode" w:hAnsi="Lucida Sans Unicode" w:cs="Lucida Sans Unicode"/>
      <w:i/>
      <w:iCs/>
      <w:spacing w:val="40"/>
      <w:sz w:val="22"/>
      <w:szCs w:val="22"/>
    </w:rPr>
  </w:style>
  <w:style w:type="character" w:customStyle="1" w:styleId="FontStyle27">
    <w:name w:val="Font Style27"/>
    <w:uiPriority w:val="99"/>
    <w:rPr>
      <w:rFonts w:ascii="Arial Narrow" w:hAnsi="Arial Narrow" w:cs="Arial Narrow"/>
      <w:smallCaps/>
      <w:sz w:val="18"/>
      <w:szCs w:val="18"/>
    </w:rPr>
  </w:style>
  <w:style w:type="character" w:customStyle="1" w:styleId="FontStyle28">
    <w:name w:val="Font Style28"/>
    <w:uiPriority w:val="99"/>
    <w:rPr>
      <w:rFonts w:ascii="Arial Narrow" w:hAnsi="Arial Narrow" w:cs="Arial Narrow"/>
      <w:spacing w:val="10"/>
      <w:sz w:val="40"/>
      <w:szCs w:val="40"/>
    </w:rPr>
  </w:style>
  <w:style w:type="character" w:customStyle="1" w:styleId="FontStyle29">
    <w:name w:val="Font Style29"/>
    <w:uiPriority w:val="99"/>
    <w:rPr>
      <w:rFonts w:ascii="Arial Narrow" w:hAnsi="Arial Narrow" w:cs="Arial Narrow"/>
      <w:spacing w:val="10"/>
      <w:sz w:val="18"/>
      <w:szCs w:val="18"/>
    </w:rPr>
  </w:style>
  <w:style w:type="character" w:styleId="Hiperhivatkozs">
    <w:name w:val="Hyperlink"/>
    <w:uiPriority w:val="99"/>
    <w:rPr>
      <w:color w:val="0066CC"/>
      <w:u w:val="single"/>
    </w:rPr>
  </w:style>
  <w:style w:type="paragraph" w:customStyle="1" w:styleId="Style19">
    <w:name w:val="Style19"/>
    <w:basedOn w:val="Norml"/>
    <w:uiPriority w:val="99"/>
    <w:rsid w:val="00454817"/>
    <w:pPr>
      <w:spacing w:line="293" w:lineRule="exact"/>
      <w:ind w:hanging="158"/>
    </w:pPr>
  </w:style>
  <w:style w:type="paragraph" w:customStyle="1" w:styleId="Style20">
    <w:name w:val="Style20"/>
    <w:basedOn w:val="Norml"/>
    <w:uiPriority w:val="99"/>
    <w:rsid w:val="00454817"/>
    <w:pPr>
      <w:spacing w:line="288" w:lineRule="exact"/>
      <w:ind w:hanging="418"/>
    </w:pPr>
  </w:style>
  <w:style w:type="paragraph" w:customStyle="1" w:styleId="Style21">
    <w:name w:val="Style21"/>
    <w:basedOn w:val="Norml"/>
    <w:uiPriority w:val="99"/>
    <w:rsid w:val="00454817"/>
    <w:pPr>
      <w:spacing w:line="288" w:lineRule="exact"/>
      <w:ind w:hanging="562"/>
      <w:jc w:val="both"/>
    </w:pPr>
  </w:style>
  <w:style w:type="paragraph" w:customStyle="1" w:styleId="Style22">
    <w:name w:val="Style22"/>
    <w:basedOn w:val="Norml"/>
    <w:uiPriority w:val="99"/>
    <w:rsid w:val="00454817"/>
    <w:pPr>
      <w:spacing w:line="293" w:lineRule="exact"/>
      <w:ind w:hanging="355"/>
    </w:pPr>
  </w:style>
  <w:style w:type="paragraph" w:customStyle="1" w:styleId="Style23">
    <w:name w:val="Style23"/>
    <w:basedOn w:val="Norml"/>
    <w:uiPriority w:val="99"/>
    <w:rsid w:val="00454817"/>
    <w:pPr>
      <w:spacing w:line="278" w:lineRule="exact"/>
    </w:pPr>
  </w:style>
  <w:style w:type="character" w:customStyle="1" w:styleId="FontStyle30">
    <w:name w:val="Font Style30"/>
    <w:uiPriority w:val="99"/>
    <w:rsid w:val="00454817"/>
    <w:rPr>
      <w:rFonts w:ascii="Arial Narrow" w:hAnsi="Arial Narrow" w:cs="Arial Narrow"/>
      <w:b/>
      <w:bCs/>
      <w:spacing w:val="-10"/>
      <w:sz w:val="14"/>
      <w:szCs w:val="14"/>
    </w:rPr>
  </w:style>
  <w:style w:type="character" w:customStyle="1" w:styleId="FontStyle31">
    <w:name w:val="Font Style31"/>
    <w:uiPriority w:val="99"/>
    <w:rsid w:val="00454817"/>
    <w:rPr>
      <w:rFonts w:ascii="Arial Narrow" w:hAnsi="Arial Narrow" w:cs="Arial Narrow"/>
      <w:smallCaps/>
      <w:sz w:val="14"/>
      <w:szCs w:val="14"/>
    </w:rPr>
  </w:style>
  <w:style w:type="character" w:customStyle="1" w:styleId="FontStyle32">
    <w:name w:val="Font Style32"/>
    <w:uiPriority w:val="99"/>
    <w:rsid w:val="00454817"/>
    <w:rPr>
      <w:rFonts w:ascii="Arial Narrow" w:hAnsi="Arial Narrow" w:cs="Arial Narrow"/>
      <w:sz w:val="22"/>
      <w:szCs w:val="22"/>
    </w:rPr>
  </w:style>
  <w:style w:type="character" w:customStyle="1" w:styleId="FontStyle33">
    <w:name w:val="Font Style33"/>
    <w:uiPriority w:val="99"/>
    <w:rsid w:val="00454817"/>
    <w:rPr>
      <w:rFonts w:ascii="Arial Narrow" w:hAnsi="Arial Narrow" w:cs="Arial Narrow"/>
      <w:sz w:val="22"/>
      <w:szCs w:val="22"/>
    </w:rPr>
  </w:style>
  <w:style w:type="character" w:customStyle="1" w:styleId="FontStyle34">
    <w:name w:val="Font Style34"/>
    <w:uiPriority w:val="99"/>
    <w:rsid w:val="00454817"/>
    <w:rPr>
      <w:rFonts w:ascii="Arial Narrow" w:hAnsi="Arial Narrow" w:cs="Arial Narrow"/>
      <w:sz w:val="22"/>
      <w:szCs w:val="22"/>
    </w:rPr>
  </w:style>
  <w:style w:type="character" w:customStyle="1" w:styleId="FontStyle35">
    <w:name w:val="Font Style35"/>
    <w:uiPriority w:val="99"/>
    <w:rsid w:val="00454817"/>
    <w:rPr>
      <w:rFonts w:ascii="Arial Narrow" w:hAnsi="Arial Narrow" w:cs="Arial Narrow"/>
      <w:sz w:val="22"/>
      <w:szCs w:val="22"/>
    </w:rPr>
  </w:style>
  <w:style w:type="character" w:customStyle="1" w:styleId="FontStyle36">
    <w:name w:val="Font Style36"/>
    <w:uiPriority w:val="99"/>
    <w:rsid w:val="00454817"/>
    <w:rPr>
      <w:rFonts w:ascii="Arial Narrow" w:hAnsi="Arial Narrow" w:cs="Arial Narrow"/>
      <w:spacing w:val="10"/>
      <w:sz w:val="22"/>
      <w:szCs w:val="22"/>
    </w:rPr>
  </w:style>
  <w:style w:type="character" w:customStyle="1" w:styleId="FontStyle37">
    <w:name w:val="Font Style37"/>
    <w:uiPriority w:val="99"/>
    <w:rsid w:val="00454817"/>
    <w:rPr>
      <w:rFonts w:ascii="Arial Narrow" w:hAnsi="Arial Narrow" w:cs="Arial Narrow"/>
      <w:sz w:val="16"/>
      <w:szCs w:val="16"/>
    </w:rPr>
  </w:style>
  <w:style w:type="character" w:customStyle="1" w:styleId="FontStyle38">
    <w:name w:val="Font Style38"/>
    <w:uiPriority w:val="99"/>
    <w:rsid w:val="00454817"/>
    <w:rPr>
      <w:rFonts w:ascii="Arial Narrow" w:hAnsi="Arial Narrow" w:cs="Arial Narrow"/>
      <w:spacing w:val="-10"/>
      <w:sz w:val="22"/>
      <w:szCs w:val="22"/>
    </w:rPr>
  </w:style>
  <w:style w:type="character" w:customStyle="1" w:styleId="FontStyle39">
    <w:name w:val="Font Style39"/>
    <w:uiPriority w:val="99"/>
    <w:rsid w:val="00454817"/>
    <w:rPr>
      <w:rFonts w:ascii="Century Schoolbook" w:hAnsi="Century Schoolbook" w:cs="Century Schoolbook"/>
      <w:b/>
      <w:bCs/>
      <w:i/>
      <w:iCs/>
      <w:sz w:val="12"/>
      <w:szCs w:val="12"/>
    </w:rPr>
  </w:style>
  <w:style w:type="character" w:customStyle="1" w:styleId="FontStyle40">
    <w:name w:val="Font Style40"/>
    <w:uiPriority w:val="99"/>
    <w:rsid w:val="00454817"/>
    <w:rPr>
      <w:rFonts w:ascii="Arial Narrow" w:hAnsi="Arial Narrow" w:cs="Arial Narrow"/>
      <w:i/>
      <w:iCs/>
      <w:sz w:val="22"/>
      <w:szCs w:val="22"/>
    </w:rPr>
  </w:style>
  <w:style w:type="paragraph" w:styleId="lfej">
    <w:name w:val="header"/>
    <w:aliases w:val=" Char Char, Char Char Char Char"/>
    <w:basedOn w:val="Norml"/>
    <w:link w:val="lfejChar"/>
    <w:uiPriority w:val="99"/>
    <w:unhideWhenUsed/>
    <w:rsid w:val="00454817"/>
    <w:pPr>
      <w:tabs>
        <w:tab w:val="center" w:pos="4536"/>
        <w:tab w:val="right" w:pos="9072"/>
      </w:tabs>
    </w:pPr>
  </w:style>
  <w:style w:type="character" w:customStyle="1" w:styleId="lfejChar">
    <w:name w:val="Élőfej Char"/>
    <w:aliases w:val=" Char Char Char, Char Char Char Char Char"/>
    <w:link w:val="lfej"/>
    <w:uiPriority w:val="99"/>
    <w:rsid w:val="00454817"/>
    <w:rPr>
      <w:rFonts w:hAnsi="Arial Narrow"/>
      <w:sz w:val="24"/>
      <w:szCs w:val="24"/>
    </w:rPr>
  </w:style>
  <w:style w:type="paragraph" w:styleId="llb">
    <w:name w:val="footer"/>
    <w:basedOn w:val="Norml"/>
    <w:link w:val="llbChar"/>
    <w:uiPriority w:val="99"/>
    <w:unhideWhenUsed/>
    <w:rsid w:val="00454817"/>
    <w:pPr>
      <w:tabs>
        <w:tab w:val="center" w:pos="4536"/>
        <w:tab w:val="right" w:pos="9072"/>
      </w:tabs>
    </w:pPr>
  </w:style>
  <w:style w:type="character" w:customStyle="1" w:styleId="llbChar">
    <w:name w:val="Élőláb Char"/>
    <w:link w:val="llb"/>
    <w:uiPriority w:val="99"/>
    <w:rsid w:val="00454817"/>
    <w:rPr>
      <w:rFonts w:hAnsi="Arial Narrow"/>
      <w:sz w:val="24"/>
      <w:szCs w:val="24"/>
    </w:rPr>
  </w:style>
  <w:style w:type="table" w:styleId="Rcsostblzat">
    <w:name w:val="Table Grid"/>
    <w:basedOn w:val="Normltblzat"/>
    <w:uiPriority w:val="59"/>
    <w:rsid w:val="006A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1251C9"/>
    <w:rPr>
      <w:sz w:val="20"/>
      <w:szCs w:val="20"/>
    </w:rPr>
  </w:style>
  <w:style w:type="character" w:styleId="Lbjegyzet-hivatkozs">
    <w:name w:val="footnote reference"/>
    <w:semiHidden/>
    <w:rsid w:val="001251C9"/>
    <w:rPr>
      <w:vertAlign w:val="superscript"/>
    </w:rPr>
  </w:style>
  <w:style w:type="character" w:styleId="Jegyzethivatkozs">
    <w:name w:val="annotation reference"/>
    <w:semiHidden/>
    <w:rsid w:val="008E7FD1"/>
    <w:rPr>
      <w:sz w:val="16"/>
      <w:szCs w:val="16"/>
    </w:rPr>
  </w:style>
  <w:style w:type="paragraph" w:styleId="Jegyzetszveg">
    <w:name w:val="annotation text"/>
    <w:basedOn w:val="Norml"/>
    <w:semiHidden/>
    <w:rsid w:val="008E7FD1"/>
    <w:rPr>
      <w:sz w:val="20"/>
      <w:szCs w:val="20"/>
    </w:rPr>
  </w:style>
  <w:style w:type="paragraph" w:styleId="Megjegyzstrgya">
    <w:name w:val="annotation subject"/>
    <w:basedOn w:val="Jegyzetszveg"/>
    <w:next w:val="Jegyzetszveg"/>
    <w:semiHidden/>
    <w:rsid w:val="008E7FD1"/>
    <w:rPr>
      <w:b/>
      <w:bCs/>
    </w:rPr>
  </w:style>
  <w:style w:type="paragraph" w:styleId="Buborkszveg">
    <w:name w:val="Balloon Text"/>
    <w:basedOn w:val="Norml"/>
    <w:semiHidden/>
    <w:rsid w:val="008E7FD1"/>
    <w:rPr>
      <w:rFonts w:ascii="Tahoma" w:hAnsi="Tahoma" w:cs="Tahoma"/>
      <w:sz w:val="16"/>
      <w:szCs w:val="16"/>
    </w:rPr>
  </w:style>
  <w:style w:type="character" w:customStyle="1" w:styleId="Cmsor2Char">
    <w:name w:val="Címsor 2 Char"/>
    <w:basedOn w:val="Bekezdsalapbettpusa"/>
    <w:link w:val="Cmsor2"/>
    <w:rsid w:val="00413B7E"/>
    <w:rPr>
      <w:rFonts w:ascii="Times New Roman" w:hAnsi="Times New Roman"/>
      <w:b/>
      <w:bCs/>
      <w:i/>
      <w:iCs/>
      <w:sz w:val="40"/>
      <w:szCs w:val="24"/>
    </w:rPr>
  </w:style>
  <w:style w:type="paragraph" w:styleId="Listaszerbekezds">
    <w:name w:val="List Paragraph"/>
    <w:basedOn w:val="Norml"/>
    <w:uiPriority w:val="34"/>
    <w:qFormat/>
    <w:rsid w:val="00A97C6C"/>
    <w:pPr>
      <w:ind w:left="720"/>
      <w:contextualSpacing/>
    </w:pPr>
  </w:style>
  <w:style w:type="paragraph" w:customStyle="1" w:styleId="szvegtrzs1">
    <w:name w:val="szövegtörzs1"/>
    <w:basedOn w:val="Norml"/>
    <w:rsid w:val="005429B6"/>
    <w:pPr>
      <w:widowControl/>
      <w:autoSpaceDE/>
      <w:autoSpaceDN/>
      <w:adjustRightInd/>
      <w:spacing w:after="120"/>
      <w:jc w:val="both"/>
    </w:pPr>
    <w:rPr>
      <w:rFonts w:cs="Arial Narrow"/>
    </w:rPr>
  </w:style>
  <w:style w:type="paragraph" w:customStyle="1" w:styleId="viChar">
    <w:name w:val="évi Char"/>
    <w:basedOn w:val="Norml"/>
    <w:rsid w:val="001915F7"/>
    <w:pPr>
      <w:widowControl/>
      <w:suppressAutoHyphens/>
      <w:autoSpaceDE/>
      <w:autoSpaceDN/>
      <w:adjustRightInd/>
      <w:ind w:left="567" w:hanging="567"/>
      <w:jc w:val="both"/>
    </w:pPr>
    <w:rPr>
      <w:rFonts w:ascii="Trebuchet MS" w:hAnsi="Trebuchet MS"/>
      <w:sz w:val="20"/>
      <w:szCs w:val="22"/>
      <w:lang w:eastAsia="ar-SA"/>
    </w:rPr>
  </w:style>
  <w:style w:type="character" w:customStyle="1" w:styleId="Cmsor7Char">
    <w:name w:val="Címsor 7 Char"/>
    <w:basedOn w:val="Bekezdsalapbettpusa"/>
    <w:link w:val="Cmsor7"/>
    <w:rsid w:val="00800016"/>
    <w:rPr>
      <w:rFonts w:asciiTheme="majorHAnsi" w:eastAsiaTheme="majorEastAsia" w:hAnsiTheme="majorHAnsi" w:cstheme="majorBidi"/>
      <w:i/>
      <w:iCs/>
      <w:color w:val="1F4D78" w:themeColor="accent1" w:themeShade="7F"/>
      <w:sz w:val="24"/>
      <w:szCs w:val="24"/>
    </w:rPr>
  </w:style>
  <w:style w:type="character" w:styleId="Oldalszm">
    <w:name w:val="page number"/>
    <w:basedOn w:val="Bekezdsalapbettpusa"/>
    <w:rsid w:val="00800016"/>
  </w:style>
  <w:style w:type="paragraph" w:styleId="Cm">
    <w:name w:val="Title"/>
    <w:basedOn w:val="Norml"/>
    <w:link w:val="CmChar"/>
    <w:qFormat/>
    <w:rsid w:val="00800016"/>
    <w:pPr>
      <w:widowControl/>
      <w:autoSpaceDE/>
      <w:autoSpaceDN/>
      <w:adjustRightInd/>
      <w:spacing w:after="120"/>
      <w:jc w:val="center"/>
    </w:pPr>
    <w:rPr>
      <w:rFonts w:ascii="Trebuchet MS" w:hAnsi="Trebuchet MS"/>
      <w:b/>
      <w:szCs w:val="20"/>
    </w:rPr>
  </w:style>
  <w:style w:type="character" w:customStyle="1" w:styleId="CmChar">
    <w:name w:val="Cím Char"/>
    <w:basedOn w:val="Bekezdsalapbettpusa"/>
    <w:link w:val="Cm"/>
    <w:rsid w:val="00800016"/>
    <w:rPr>
      <w:rFonts w:ascii="Trebuchet MS" w:hAnsi="Trebuchet MS"/>
      <w:b/>
      <w:sz w:val="24"/>
    </w:rPr>
  </w:style>
  <w:style w:type="character" w:customStyle="1" w:styleId="Cmsor3Char">
    <w:name w:val="Címsor 3 Char"/>
    <w:basedOn w:val="Bekezdsalapbettpusa"/>
    <w:link w:val="Cmsor3"/>
    <w:uiPriority w:val="9"/>
    <w:rsid w:val="009814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1EA6-65F8-4635-B5EB-C8C560B1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5720</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Rendelet tervezet</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Rendelet tervezet</dc:title>
  <dc:subject/>
  <dc:creator>Planteus Kft</dc:creator>
  <cp:keywords/>
  <cp:lastModifiedBy>Referens</cp:lastModifiedBy>
  <cp:revision>2</cp:revision>
  <cp:lastPrinted>2017-04-27T09:05:00Z</cp:lastPrinted>
  <dcterms:created xsi:type="dcterms:W3CDTF">2018-12-19T13:10:00Z</dcterms:created>
  <dcterms:modified xsi:type="dcterms:W3CDTF">2018-12-19T13:10:00Z</dcterms:modified>
</cp:coreProperties>
</file>