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4E" w:rsidRDefault="00764F14" w:rsidP="0051744E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Litér</w:t>
      </w:r>
      <w:r w:rsid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Község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Önkormányzat Képviselő-testületének </w:t>
      </w:r>
    </w:p>
    <w:p w:rsidR="0051744E" w:rsidRPr="0051744E" w:rsidRDefault="0051744E" w:rsidP="0051744E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</w:t>
      </w:r>
      <w:proofErr w:type="gramStart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…….</w:t>
      </w:r>
      <w:proofErr w:type="gramEnd"/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/201</w:t>
      </w:r>
      <w:r w:rsidR="00764F1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8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……….</w:t>
      </w: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.) önkormányzati rendelete</w:t>
      </w:r>
    </w:p>
    <w:p w:rsidR="0051744E" w:rsidRPr="0051744E" w:rsidRDefault="0051744E" w:rsidP="0051744E">
      <w:pPr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környezetvédelem helyi szabályairól</w:t>
      </w:r>
    </w:p>
    <w:p w:rsidR="0051744E" w:rsidRPr="0051744E" w:rsidRDefault="0051744E" w:rsidP="0051744E">
      <w:pPr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764F14" w:rsidP="0051744E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Litér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1744E">
        <w:rPr>
          <w:rFonts w:ascii="Times" w:eastAsia="Times New Roman" w:hAnsi="Times" w:cs="Times"/>
          <w:sz w:val="24"/>
          <w:szCs w:val="24"/>
          <w:lang w:eastAsia="hu-HU"/>
        </w:rPr>
        <w:t>Község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Önkormányzata Képviselő-testülete,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 xml:space="preserve"> az Alaptörvény 32. cikk (1) bekezdés a) pontjában, Magyarország helyi önkormányzatairól szóló 2011. évi CLXXXIX törvény 13. § (1) bekezdés 19. pontjában meghatározott feladatkörében eljárva, a környezet védelmének általános szabályairól szóló 1995. évi LIII. törvény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46. § (1) bekezdés c) pontjában,</w:t>
      </w:r>
      <w:r w:rsidR="003B4C3C">
        <w:rPr>
          <w:rFonts w:ascii="Times" w:eastAsia="Times New Roman" w:hAnsi="Times" w:cs="Times"/>
          <w:sz w:val="24"/>
          <w:szCs w:val="24"/>
          <w:lang w:eastAsia="hu-HU"/>
        </w:rPr>
        <w:t xml:space="preserve"> és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48. § (4) bekezdés b) pontjában</w:t>
      </w:r>
      <w:r w:rsidR="003B4C3C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kapott felhatalmazás </w:t>
      </w:r>
      <w:r w:rsidR="00644477">
        <w:rPr>
          <w:rFonts w:ascii="Times" w:eastAsia="Times New Roman" w:hAnsi="Times" w:cs="Times"/>
          <w:sz w:val="24"/>
          <w:szCs w:val="24"/>
          <w:lang w:eastAsia="hu-HU"/>
        </w:rPr>
        <w:t xml:space="preserve">alapján, 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Veszprém</w:t>
      </w:r>
      <w:r w:rsidR="00644477">
        <w:rPr>
          <w:rFonts w:ascii="Times" w:eastAsia="Times New Roman" w:hAnsi="Times" w:cs="Times"/>
          <w:sz w:val="24"/>
          <w:szCs w:val="24"/>
          <w:lang w:eastAsia="hu-HU"/>
        </w:rPr>
        <w:t xml:space="preserve"> Megyei Kormányhivatal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Veszprémi Járási Hivatal </w:t>
      </w:r>
      <w:r w:rsidR="00644477">
        <w:rPr>
          <w:rFonts w:ascii="Times" w:eastAsia="Times New Roman" w:hAnsi="Times" w:cs="Times"/>
          <w:sz w:val="24"/>
          <w:szCs w:val="24"/>
          <w:lang w:eastAsia="hu-HU"/>
        </w:rPr>
        <w:t>Környezetvédelmi és Természetvédelmi Főosztály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 xml:space="preserve">a </w:t>
      </w:r>
      <w:r w:rsidR="009A0439">
        <w:rPr>
          <w:rFonts w:ascii="Times" w:eastAsia="Times New Roman" w:hAnsi="Times" w:cs="Times"/>
          <w:sz w:val="24"/>
          <w:szCs w:val="24"/>
          <w:lang w:eastAsia="hu-HU"/>
        </w:rPr>
        <w:t>vélemé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>nyének</w:t>
      </w:r>
      <w:r w:rsidR="0064447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kikérésével a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>z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>alábbiakat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rendeli el: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C64A08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1. 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Általános rendelkezések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644477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§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(1) </w:t>
      </w:r>
      <w:r w:rsidR="0051744E" w:rsidRPr="0051744E">
        <w:rPr>
          <w:rFonts w:ascii="Times" w:eastAsia="Times New Roman" w:hAnsi="Times" w:cs="Times"/>
          <w:spacing w:val="-4"/>
          <w:sz w:val="24"/>
          <w:szCs w:val="24"/>
          <w:lang w:eastAsia="hu-HU"/>
        </w:rPr>
        <w:t>A rendelet tárgyi hatálya levegőtisztaság-védelem szempontjából kiterjed a mezőgazdasági termelés során keletkező növényi hulladék, valamint avar és kerti hulladék égetésével kapcsolatos levegőtisztaság-védelmi szabályokra, továbbá a porképző és bűzös anyagokra.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pacing w:val="-4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(2) A rendelet tárgyi hatálya zaj- és rezgésvédelem szempontjából kiterjed minden természetes és jogi személyre, jogi személyiséggel nem rendelkező szervezetre, melyek állandó vagy ideiglenes jelleggel </w:t>
      </w:r>
      <w:r w:rsidR="00764F14">
        <w:rPr>
          <w:rFonts w:ascii="Times" w:eastAsia="Times New Roman" w:hAnsi="Times" w:cs="Times"/>
          <w:spacing w:val="-4"/>
          <w:sz w:val="24"/>
          <w:szCs w:val="24"/>
          <w:lang w:eastAsia="hu-HU"/>
        </w:rPr>
        <w:t>Litér</w:t>
      </w:r>
      <w:r w:rsidRPr="0051744E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közigazgatási területén megtartott közterületi rendezvények során, valamint mozgó zajforrások üzemeltetése során olyan tevékenységet végeznek, amely környezeti zajt okoz vagy okozhat, kiterjed továbbá minden magánszemélyre, aki állandó vagy ideiglenes jelleggel a </w:t>
      </w:r>
      <w:r w:rsidR="00644477" w:rsidRPr="006F318E">
        <w:rPr>
          <w:rFonts w:ascii="Times" w:eastAsia="Times New Roman" w:hAnsi="Times" w:cs="Times"/>
          <w:spacing w:val="-4"/>
          <w:sz w:val="24"/>
          <w:szCs w:val="24"/>
          <w:lang w:eastAsia="hu-HU"/>
        </w:rPr>
        <w:t>település</w:t>
      </w:r>
      <w:r w:rsidRPr="0051744E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közigazgatási területén tartózkodik és zavaró hatású vagy veszélyes mértékű környezeti zajterhelést okoz.</w:t>
      </w:r>
    </w:p>
    <w:p w:rsidR="0051744E" w:rsidRPr="0051744E" w:rsidRDefault="00644477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(3)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A rendelet hatálya zaj- és rezgésvédelmi szempontból nem terjed ki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>a) a gyülekezési jogról szóló törvény hatálya alá tartozó rendezvényekre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 xml:space="preserve">, és 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b) </w:t>
      </w:r>
      <w:r w:rsidRPr="0051744E">
        <w:rPr>
          <w:rFonts w:ascii="Times" w:eastAsia="Times New Roman" w:hAnsi="Times" w:cs="Times"/>
          <w:spacing w:val="-6"/>
          <w:sz w:val="24"/>
          <w:szCs w:val="24"/>
          <w:lang w:eastAsia="hu-HU"/>
        </w:rPr>
        <w:t>a választási eljárásról szóló törvény hatálya alá tartozó gyűlések során végzett tevékenységekre</w:t>
      </w:r>
      <w:r w:rsidR="006F318E" w:rsidRPr="00757240">
        <w:rPr>
          <w:rFonts w:ascii="Times" w:eastAsia="Times New Roman" w:hAnsi="Times" w:cs="Times"/>
          <w:spacing w:val="-6"/>
          <w:sz w:val="24"/>
          <w:szCs w:val="24"/>
          <w:lang w:eastAsia="hu-HU"/>
        </w:rPr>
        <w:t>, és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c) 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 xml:space="preserve">a 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>vallási tevékenység végzésére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>, és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d) 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 xml:space="preserve">az 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>egészségügyi mentés, tűzoltási feladatok, bűnüldöző tevékenység és műszaki mentés által keltett zajra, továbbá természeti csapás elhárítása érdekében végzett tevékenységből származó zajra.</w:t>
      </w:r>
    </w:p>
    <w:p w:rsidR="0051744E" w:rsidRPr="0051744E" w:rsidRDefault="0051744E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(4) A (2) bekezdésben meghatározott zajforrásoktól származó környezeti zajterhelés nem haladhatja meg a környezeti zaj- és rezgésterhelési határértékek megállapításáról szóló 27/2008. (XII. 3.) </w:t>
      </w:r>
      <w:proofErr w:type="spellStart"/>
      <w:r w:rsidRPr="0051744E">
        <w:rPr>
          <w:rFonts w:ascii="Times" w:eastAsia="Times New Roman" w:hAnsi="Times" w:cs="Times"/>
          <w:sz w:val="24"/>
          <w:szCs w:val="24"/>
          <w:lang w:eastAsia="hu-HU"/>
        </w:rPr>
        <w:t>KvVM</w:t>
      </w:r>
      <w:proofErr w:type="spellEnd"/>
      <w:r w:rsidRPr="0051744E">
        <w:rPr>
          <w:rFonts w:ascii="Times" w:eastAsia="Times New Roman" w:hAnsi="Times" w:cs="Times"/>
          <w:sz w:val="24"/>
          <w:szCs w:val="24"/>
          <w:lang w:eastAsia="hu-HU"/>
        </w:rPr>
        <w:t>-EüM együttes rendeletben előírt határértékeket.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16"/>
          <w:szCs w:val="16"/>
          <w:lang w:eastAsia="hu-HU"/>
        </w:rPr>
      </w:pPr>
    </w:p>
    <w:p w:rsidR="0051744E" w:rsidRPr="0051744E" w:rsidRDefault="00644477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2.§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(1)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A rendelet alkalmazásában</w:t>
      </w:r>
    </w:p>
    <w:p w:rsidR="0051744E" w:rsidRPr="0051744E" w:rsidRDefault="00644477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a)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környezeti zaj és rezgésvédelem egyes szabályairól szóló 284/2007. (X. 29.) Korm. rendelet (a továbbiakban: Kormányrendelet) 2. §-</w:t>
      </w:r>
      <w:proofErr w:type="spellStart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ában</w:t>
      </w:r>
      <w:proofErr w:type="spellEnd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meghatároz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ott fogalmakat kell alkalmazni,</w:t>
      </w:r>
    </w:p>
    <w:p w:rsidR="0051744E" w:rsidRPr="0051744E" w:rsidRDefault="00644477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b)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magánszemélyek háztartási igényeit kielégítő tevékenység: olyan háztartáson belüli, zajhatást okozó tevékenység, amely alkalmas mások nyugalmának megzavarására (zenélés, zenehallgatás, sporttevékenység, játék, kertekben a kertépítéssel és fenntartással kapcsolatos tevékenységet, úgymint fűnyírás, motoros fakivágás, motoros permetező, kerti traktor, kapálógép használata, favágás, fűrészelés, lakásfelújítással kapcsolatos tevékenységek – fúrás, vésés, kalapálás -, kerti összejövetelek, családi rendezvények tartása, pirotechnikai eszközök haszn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álata, egyéb hobby tevékenység),</w:t>
      </w:r>
    </w:p>
    <w:p w:rsidR="0051744E" w:rsidRPr="0051744E" w:rsidRDefault="00CD0CEF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c)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avar: lehullott falomb,</w:t>
      </w:r>
    </w:p>
    <w:p w:rsidR="0051744E" w:rsidRPr="0051744E" w:rsidRDefault="00CD0CEF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d)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hangosító berendezés: bármely hangszóró vagy műsorforrás, beleértve ebbe az élő zene, élő műsor szolgáltatására alkalmas eszközt, berendezést is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51744E" w:rsidRPr="0051744E" w:rsidRDefault="00285F29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>e</w:t>
      </w:r>
      <w:r w:rsidR="00CD0CEF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kerti hulladék: minden hasznosításra alkalmatlan, kertben termő növények maradványai (gally, nyesedék, </w:t>
      </w:r>
      <w:proofErr w:type="spellStart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kaszálék</w:t>
      </w:r>
      <w:proofErr w:type="spellEnd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, gyökérmaradvány, gyümölcs, elszáradt növény, gyom, egyéb növényi maradvány)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51744E" w:rsidRPr="0051744E" w:rsidRDefault="00285F29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CD0CEF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közterület: minden olyan állami vagy önkormányzati tulajdonban álló földterület, amelyet a rendeltetésének megfelelően bárki használhat, és az ingatlan-ny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ilvántartás ekként tart nyilván,</w:t>
      </w:r>
    </w:p>
    <w:p w:rsidR="0051744E" w:rsidRPr="0051744E" w:rsidRDefault="00285F29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g</w:t>
      </w:r>
      <w:r w:rsidR="00CD0CEF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rendezvény: szervezett formában, meghatározott célból (sport, művészeti, tudományos, közművelődési </w:t>
      </w:r>
      <w:proofErr w:type="spellStart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stb</w:t>
      </w:r>
      <w:proofErr w:type="spellEnd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), helyen és időben tartott esemény</w:t>
      </w:r>
      <w:r w:rsidR="00757240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51744E" w:rsidRPr="00C25020" w:rsidRDefault="00285F29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h</w:t>
      </w:r>
      <w:r w:rsidR="00CD0CEF" w:rsidRPr="00C25020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1744E" w:rsidRPr="00C25020">
        <w:rPr>
          <w:rFonts w:ascii="Times" w:eastAsia="Times New Roman" w:hAnsi="Times" w:cs="Times"/>
          <w:sz w:val="24"/>
          <w:szCs w:val="24"/>
          <w:lang w:eastAsia="hu-HU"/>
        </w:rPr>
        <w:t xml:space="preserve"> nappali időszak: 06 és 22 óra közötti időtartam</w:t>
      </w:r>
      <w:r w:rsidR="00757240" w:rsidRPr="00C25020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51744E" w:rsidRPr="0051744E" w:rsidRDefault="00285F29" w:rsidP="00644477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i</w:t>
      </w:r>
      <w:r w:rsidR="00CD0CEF" w:rsidRPr="00C25020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1744E" w:rsidRPr="00C25020">
        <w:rPr>
          <w:rFonts w:ascii="Times" w:eastAsia="Times New Roman" w:hAnsi="Times" w:cs="Times"/>
          <w:sz w:val="24"/>
          <w:szCs w:val="24"/>
          <w:lang w:eastAsia="hu-HU"/>
        </w:rPr>
        <w:t xml:space="preserve"> éjszakai időszak: 22 és 06 óra közötti időtartam</w:t>
      </w:r>
      <w:r w:rsidR="00757240" w:rsidRPr="00C25020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51744E" w:rsidRDefault="0051744E" w:rsidP="0051744E">
      <w:pPr>
        <w:spacing w:after="20"/>
        <w:ind w:left="504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D48C0" w:rsidRPr="0051744E" w:rsidRDefault="008D48C0" w:rsidP="0051744E">
      <w:pPr>
        <w:spacing w:after="20"/>
        <w:ind w:left="504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C64A08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Avar és kerti hulladék égetésének szabályai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Default="00E801BA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3.§ (1) </w:t>
      </w:r>
      <w:r w:rsidR="0051744E" w:rsidRPr="0051744E">
        <w:rPr>
          <w:rFonts w:ascii="Times" w:eastAsia="Times New Roman" w:hAnsi="Times" w:cs="Times"/>
          <w:spacing w:val="-4"/>
          <w:sz w:val="24"/>
          <w:szCs w:val="24"/>
          <w:lang w:eastAsia="hu-HU"/>
        </w:rPr>
        <w:t>Az egészséges, kórokozóktól és kártevőktől mentes avar és kerti hulladék (a továbbiakban együtt: kerti hulladék) ártalmatlanításáról elsősorban komposztálással kell gondoskodni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F45A6A" w:rsidRPr="0051744E" w:rsidRDefault="00F45A6A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85F29">
        <w:rPr>
          <w:rFonts w:ascii="Times" w:eastAsia="Times New Roman" w:hAnsi="Times" w:cs="Times"/>
          <w:sz w:val="24"/>
          <w:szCs w:val="24"/>
          <w:lang w:eastAsia="hu-HU"/>
        </w:rPr>
        <w:t>(2) Az ártalmatlanítás történhet a szervezett szemétszállítás keretében történő elszállítással is</w:t>
      </w:r>
      <w:r w:rsidR="00A54995">
        <w:rPr>
          <w:rFonts w:ascii="Times" w:eastAsia="Times New Roman" w:hAnsi="Times" w:cs="Times"/>
          <w:sz w:val="24"/>
          <w:szCs w:val="24"/>
          <w:lang w:eastAsia="hu-HU"/>
        </w:rPr>
        <w:t xml:space="preserve"> (zöldhulladék begyűjtése)</w:t>
      </w:r>
      <w:r w:rsidRPr="00285F29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E801BA" w:rsidRDefault="00E801BA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3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Tilos az égetés a hatóságilag elrendelt általános tűzgyújtási tilalom időszakában, melynek esetén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ártalmatlanítás kizárólag az (1)</w:t>
      </w:r>
      <w:r w:rsidR="00336117">
        <w:rPr>
          <w:rFonts w:ascii="Times" w:eastAsia="Times New Roman" w:hAnsi="Times" w:cs="Times"/>
          <w:sz w:val="24"/>
          <w:szCs w:val="24"/>
          <w:lang w:eastAsia="hu-HU"/>
        </w:rPr>
        <w:t xml:space="preserve"> és (2)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bekezdésekben megjelölt módon történhet. </w:t>
      </w:r>
    </w:p>
    <w:p w:rsidR="00E801BA" w:rsidRDefault="00E801BA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3F051E">
        <w:rPr>
          <w:rFonts w:ascii="Times" w:eastAsia="Times New Roman" w:hAnsi="Times" w:cs="Times"/>
          <w:sz w:val="24"/>
          <w:szCs w:val="24"/>
          <w:lang w:eastAsia="hu-HU"/>
        </w:rPr>
        <w:t>Az (1) bekezdésben meghatározott növényi hulladék csak száraz állapotban égethető el.</w:t>
      </w:r>
    </w:p>
    <w:p w:rsidR="0051744E" w:rsidRDefault="00E801BA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5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kerti hulladék égetése 18. életévét betöltött cselekvőképes személy által, vagy felügyelete mellett végezhető a hatályos Országos Tűzvédelmi Szabályzatban foglaltak betartásával.</w:t>
      </w:r>
    </w:p>
    <w:p w:rsidR="003F051E" w:rsidRPr="0051744E" w:rsidRDefault="003F051E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6</w:t>
      </w:r>
      <w:r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6F318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Tilos az égetés erősen párás, ködös időben, és erős szél esetén.</w:t>
      </w:r>
    </w:p>
    <w:p w:rsidR="0051744E" w:rsidRPr="0051744E" w:rsidRDefault="0051744E" w:rsidP="00E801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="008D48C0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Kerti hulladékot </w:t>
      </w:r>
      <w:r w:rsidR="00D10521">
        <w:rPr>
          <w:rFonts w:ascii="Times" w:eastAsia="Times New Roman" w:hAnsi="Times" w:cs="Times"/>
          <w:sz w:val="24"/>
          <w:szCs w:val="24"/>
          <w:lang w:eastAsia="hu-HU"/>
        </w:rPr>
        <w:t>október</w:t>
      </w:r>
      <w:r w:rsidR="003F051E">
        <w:rPr>
          <w:rFonts w:ascii="Times" w:eastAsia="Times New Roman" w:hAnsi="Times" w:cs="Times"/>
          <w:sz w:val="24"/>
          <w:szCs w:val="24"/>
          <w:lang w:eastAsia="hu-HU"/>
        </w:rPr>
        <w:t xml:space="preserve"> 1. és </w:t>
      </w:r>
      <w:r w:rsidR="00D10521">
        <w:rPr>
          <w:rFonts w:ascii="Times" w:eastAsia="Times New Roman" w:hAnsi="Times" w:cs="Times"/>
          <w:sz w:val="24"/>
          <w:szCs w:val="24"/>
          <w:lang w:eastAsia="hu-HU"/>
        </w:rPr>
        <w:t>április</w:t>
      </w:r>
      <w:r w:rsidR="003F051E">
        <w:rPr>
          <w:rFonts w:ascii="Times" w:eastAsia="Times New Roman" w:hAnsi="Times" w:cs="Times"/>
          <w:sz w:val="24"/>
          <w:szCs w:val="24"/>
          <w:lang w:eastAsia="hu-HU"/>
        </w:rPr>
        <w:t xml:space="preserve"> 3</w:t>
      </w:r>
      <w:r w:rsidR="00D10521">
        <w:rPr>
          <w:rFonts w:ascii="Times" w:eastAsia="Times New Roman" w:hAnsi="Times" w:cs="Times"/>
          <w:sz w:val="24"/>
          <w:szCs w:val="24"/>
          <w:lang w:eastAsia="hu-HU"/>
        </w:rPr>
        <w:t>0</w:t>
      </w:r>
      <w:r w:rsidR="003F051E">
        <w:rPr>
          <w:rFonts w:ascii="Times" w:eastAsia="Times New Roman" w:hAnsi="Times" w:cs="Times"/>
          <w:sz w:val="24"/>
          <w:szCs w:val="24"/>
          <w:lang w:eastAsia="hu-HU"/>
        </w:rPr>
        <w:t>. között, szélcsendes időben:</w:t>
      </w:r>
    </w:p>
    <w:p w:rsidR="003F051E" w:rsidRDefault="003F051E" w:rsidP="003F051E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a) hétfőtől péntekig</w:t>
      </w:r>
      <w:r w:rsidR="00336117">
        <w:rPr>
          <w:sz w:val="24"/>
          <w:szCs w:val="24"/>
        </w:rPr>
        <w:t xml:space="preserve"> </w:t>
      </w:r>
      <w:r w:rsidR="00A54995">
        <w:rPr>
          <w:sz w:val="24"/>
          <w:szCs w:val="24"/>
        </w:rPr>
        <w:t>1</w:t>
      </w:r>
      <w:r w:rsidR="00D10521">
        <w:rPr>
          <w:sz w:val="24"/>
          <w:szCs w:val="24"/>
        </w:rPr>
        <w:t>7</w:t>
      </w:r>
      <w:r w:rsidR="00A03F01" w:rsidRPr="00AE625A">
        <w:rPr>
          <w:sz w:val="24"/>
          <w:szCs w:val="24"/>
          <w:vertAlign w:val="superscript"/>
        </w:rPr>
        <w:t>00</w:t>
      </w:r>
      <w:r w:rsidR="00336117">
        <w:rPr>
          <w:sz w:val="24"/>
          <w:szCs w:val="24"/>
        </w:rPr>
        <w:t>-</w:t>
      </w:r>
      <w:r w:rsidR="00593936">
        <w:rPr>
          <w:sz w:val="24"/>
          <w:szCs w:val="24"/>
        </w:rPr>
        <w:t>20</w:t>
      </w:r>
      <w:r w:rsidRPr="00AE625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óra </w:t>
      </w:r>
      <w:r w:rsidR="00A03F01">
        <w:rPr>
          <w:sz w:val="24"/>
          <w:szCs w:val="24"/>
        </w:rPr>
        <w:t>között</w:t>
      </w:r>
      <w:r>
        <w:rPr>
          <w:sz w:val="24"/>
          <w:szCs w:val="24"/>
        </w:rPr>
        <w:t>, és</w:t>
      </w:r>
    </w:p>
    <w:p w:rsidR="003F051E" w:rsidRDefault="003F051E" w:rsidP="003F051E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b) szombaton 1</w:t>
      </w:r>
      <w:r w:rsidR="00D10521">
        <w:rPr>
          <w:sz w:val="24"/>
          <w:szCs w:val="24"/>
        </w:rPr>
        <w:t>7</w:t>
      </w:r>
      <w:r w:rsidRPr="00AE625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órától</w:t>
      </w:r>
      <w:r w:rsidR="00791A0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  <w:r w:rsidRPr="00AE625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óráig</w:t>
      </w:r>
    </w:p>
    <w:p w:rsidR="003F051E" w:rsidRDefault="003F051E" w:rsidP="003F051E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lehet égetni.</w:t>
      </w:r>
    </w:p>
    <w:p w:rsidR="003F051E" w:rsidRDefault="003F051E" w:rsidP="003F051E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(</w:t>
      </w:r>
      <w:r w:rsidR="009575D9">
        <w:rPr>
          <w:sz w:val="24"/>
          <w:szCs w:val="24"/>
        </w:rPr>
        <w:t>8</w:t>
      </w:r>
      <w:r>
        <w:rPr>
          <w:sz w:val="24"/>
          <w:szCs w:val="24"/>
        </w:rPr>
        <w:t xml:space="preserve">) A település teljes közigazgatási területén vasárnap és </w:t>
      </w:r>
      <w:r w:rsidRPr="00847659">
        <w:rPr>
          <w:sz w:val="24"/>
          <w:szCs w:val="24"/>
        </w:rPr>
        <w:t>ünnepnap</w:t>
      </w:r>
      <w:r>
        <w:rPr>
          <w:sz w:val="24"/>
          <w:szCs w:val="24"/>
        </w:rPr>
        <w:t xml:space="preserve"> tilos a kerti hulladék égetése.</w:t>
      </w:r>
    </w:p>
    <w:p w:rsidR="0051744E" w:rsidRPr="0051744E" w:rsidRDefault="0051744E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F45A6A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8D48C0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>Tilos az égetés szociális</w:t>
      </w:r>
      <w:r w:rsidR="008D48C0">
        <w:rPr>
          <w:rFonts w:ascii="Times" w:eastAsia="Times New Roman" w:hAnsi="Times" w:cs="Times"/>
          <w:sz w:val="24"/>
          <w:szCs w:val="24"/>
          <w:lang w:eastAsia="hu-HU"/>
        </w:rPr>
        <w:t>,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egészségügyi, oktatási, kulturális és sport intézmények 100 méteres körzetében azok működési ideje alatt, valamint az egyházi és vallási rendeltetésű ingatlanok 100 méteres körzetében az egyházi szertartások, rendezvények ideje alatt.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§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(1) Égetni csak megfelelően kialakított helyen, vagyoni és személyi biztonságot nem veszélyeztető módon, cselekvőképes, nagykorú személy felügyelete mellett, a tűzoltásra megfelelő eszközök biztosításával lehet. A tűzrakó helyet az épülettől vagy egyéb éghető anyagtól legalább 5 méter távolságra kell kialakítani.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(2)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égetést úgy kell végezni, hogy a környezetet erősen zavaró, ingerlő hatása (füst, bűz, pernye, hőterhelés) ne álljon fenn, tűz- és robbanásveszélyt ne jelentsen, az emberi egészséget ne veszélyeztesse, a környezetben levő zöld növényeket, fát, bokrot ne károsítsa, vagyoni és környezeti kárt ne okozzon. Amennyiben az égetéssel járó hatásokat felerősítő időjárási körülmény alakul ki, az égetést azonnal be kell fejezni.</w:t>
      </w:r>
    </w:p>
    <w:p w:rsidR="0051744E" w:rsidRPr="0051744E" w:rsidRDefault="0051744E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1744E">
        <w:rPr>
          <w:rFonts w:ascii="Times" w:eastAsia="Times New Roman" w:hAnsi="Times" w:cs="Times"/>
          <w:sz w:val="24"/>
          <w:szCs w:val="24"/>
          <w:lang w:eastAsia="hu-HU"/>
        </w:rPr>
        <w:t>(3)</w:t>
      </w:r>
      <w:r w:rsidR="008D48C0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A füstképződés csökkentése érdekében a kerti hulladékot előzetesen szikkasztani, szárítani kell, és az eltüzelés csak folyamatosan, kis adagokban történhet. 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(4)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égetendő hulladék nem lehet szennyezett, vegyi anyaggal kezelt, nem tartalmazhat továbbá kommunális, vagy ipari eredetű hulladékot (műanyagot, gumit, vegyszert, festéket és ezek maradékait).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(5)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égetés folyamatának gyorsítására éghető folyadékot, légszennyező vagy bűzös anyagot tilos alkalmazni.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(6)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tűz őrzéséről és veszély esetén annak eloltásáról a tűz gyújtója köteles gondoskodni. A tűz helyszínén olyan eszközöket és felszereléseket kell készenlétben tartani, amelyekkel a tűz terjedése megakadályozható, és a tűz eloltható.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(7)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égetés befejezésével a tüzet el kell oltani, és meg kell győződni róla, hogy elhamvadt, továbbá meg kell szüntetni a parázslást.</w:t>
      </w: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(8)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szabadban tüzet vagy üzemelő tüzelőberendezést őrizetlenül hagyni tilos.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C64A08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A háztartási tevékenységgel okozott légszennyezésre vonatkozó szabályok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8D48C0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5. § </w:t>
      </w:r>
      <w:r w:rsidR="00F4232C">
        <w:rPr>
          <w:rFonts w:ascii="Times" w:eastAsia="Times New Roman" w:hAnsi="Times" w:cs="Times"/>
          <w:sz w:val="24"/>
          <w:szCs w:val="24"/>
          <w:lang w:eastAsia="hu-HU"/>
        </w:rPr>
        <w:t xml:space="preserve">(1)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Az egyedi fűtéssel rendelkező épületekben, építményekben a megfelelően karbantartott tüzelőberendezésekben csak az arra a berendezésre engedélyezett, kereskedelmi forgalomban is megvásárolható tüzelőanyagot</w:t>
      </w:r>
      <w:r w:rsidR="00A03F01">
        <w:rPr>
          <w:rFonts w:ascii="Times" w:eastAsia="Times New Roman" w:hAnsi="Times" w:cs="Times"/>
          <w:sz w:val="24"/>
          <w:szCs w:val="24"/>
          <w:lang w:eastAsia="hu-HU"/>
        </w:rPr>
        <w:t>, valamint a háztartásban keletkező kezeletlen fa- és papírhulladékot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szabad égetni.</w:t>
      </w:r>
    </w:p>
    <w:p w:rsidR="0051744E" w:rsidRPr="0051744E" w:rsidRDefault="007259EB" w:rsidP="008D48C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(2)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tüzelőanyag ipari hulladékot, műanyagot, gumit, vegyszert, festékmaradékot, veszélyes anyagokat tartalmazó hulladékot, állati eredetű hulladékot és egyéb, az egészségre ártalmas anyagokat tartalmazó hulladékot nem tartalmazhat.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C64A08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 Porképző és bűzös anyagok kezelésére vonatkozó szabályok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7259EB" w:rsidP="007259E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6. §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(1) Porképző vagy könnyen lesodródó anyagokat csak rögzített ponyvával letakarva </w:t>
      </w:r>
      <w:r>
        <w:rPr>
          <w:rFonts w:ascii="Times" w:eastAsia="Times New Roman" w:hAnsi="Times" w:cs="Times"/>
          <w:sz w:val="24"/>
          <w:szCs w:val="24"/>
          <w:lang w:eastAsia="hu-HU"/>
        </w:rPr>
        <w:br/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– porképző anyagoknál nedvesített állapotban – szabad szállítani.</w:t>
      </w:r>
    </w:p>
    <w:p w:rsidR="0051744E" w:rsidRPr="0051744E" w:rsidRDefault="007259EB" w:rsidP="007259E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(2)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Építésnél, tatarozásnál, bontásnál és az úttest, vagy egyéb közterület (járda, árok, lépcső, stb.) felbontásánál keletkező por terjedésének megakadályozására a felületeket vízzel kell nedvesíteni.</w:t>
      </w:r>
    </w:p>
    <w:p w:rsidR="0051744E" w:rsidRPr="0051744E" w:rsidRDefault="007259EB" w:rsidP="007259E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(3)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Bűzös anyagot csak légmentesen lezárt tartályban szabad szállítani.</w:t>
      </w:r>
    </w:p>
    <w:p w:rsidR="0051744E" w:rsidRPr="0051744E" w:rsidRDefault="007259EB" w:rsidP="007259E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(4)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keletkező por képződésének megakadályozása érdekében biztosítani kell, hogy a fedetlen talajterületek növényzettel borítottak legyenek. Az építési területek végleges rendezését és parkosítását az építkezés befejezésével együtt kell biztosítani.</w:t>
      </w:r>
    </w:p>
    <w:p w:rsidR="0051744E" w:rsidRDefault="0051744E" w:rsidP="0025311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253110" w:rsidRPr="004F0288" w:rsidRDefault="009575D9" w:rsidP="00253110">
      <w:pPr>
        <w:pStyle w:val="Szvegtrz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53110">
        <w:rPr>
          <w:b/>
          <w:sz w:val="24"/>
          <w:szCs w:val="24"/>
        </w:rPr>
        <w:t xml:space="preserve">. </w:t>
      </w:r>
      <w:r w:rsidR="00253110" w:rsidRPr="004F0288">
        <w:rPr>
          <w:b/>
          <w:sz w:val="24"/>
          <w:szCs w:val="24"/>
        </w:rPr>
        <w:t>Gyomok és allergén növények elleni védekezési szabályok</w:t>
      </w:r>
    </w:p>
    <w:p w:rsidR="00253110" w:rsidRPr="001424E6" w:rsidRDefault="00253110" w:rsidP="00253110">
      <w:pPr>
        <w:pStyle w:val="Szvegtrzs2"/>
        <w:jc w:val="center"/>
        <w:rPr>
          <w:sz w:val="24"/>
          <w:szCs w:val="24"/>
          <w:u w:val="single"/>
        </w:rPr>
      </w:pPr>
    </w:p>
    <w:p w:rsidR="00253110" w:rsidRPr="001424E6" w:rsidRDefault="006F318E" w:rsidP="00253110">
      <w:pPr>
        <w:pStyle w:val="Szvegtrzs2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7.§ </w:t>
      </w:r>
      <w:r w:rsidR="00253110" w:rsidRPr="001424E6">
        <w:rPr>
          <w:sz w:val="24"/>
          <w:szCs w:val="24"/>
        </w:rPr>
        <w:t xml:space="preserve">(1) Az egyes ingatlanterületek gyom és allergiát okozó növényektől (főleg parlagfű) </w:t>
      </w:r>
      <w:r w:rsidR="00253110">
        <w:rPr>
          <w:sz w:val="24"/>
          <w:szCs w:val="24"/>
        </w:rPr>
        <w:br/>
        <w:t xml:space="preserve"> </w:t>
      </w:r>
      <w:r w:rsidR="00253110" w:rsidRPr="001424E6">
        <w:rPr>
          <w:sz w:val="24"/>
          <w:szCs w:val="24"/>
        </w:rPr>
        <w:t>mentes gondozása</w:t>
      </w:r>
      <w:r>
        <w:rPr>
          <w:sz w:val="24"/>
          <w:szCs w:val="24"/>
        </w:rPr>
        <w:t>, fűnyí</w:t>
      </w:r>
      <w:r w:rsidR="00253110">
        <w:rPr>
          <w:sz w:val="24"/>
          <w:szCs w:val="24"/>
        </w:rPr>
        <w:t>rása</w:t>
      </w:r>
      <w:r w:rsidR="00253110" w:rsidRPr="001424E6">
        <w:rPr>
          <w:sz w:val="24"/>
          <w:szCs w:val="24"/>
        </w:rPr>
        <w:t xml:space="preserve"> a tulajdonos, illetve a használó kötelessége.</w:t>
      </w:r>
    </w:p>
    <w:p w:rsidR="00253110" w:rsidRPr="001424E6" w:rsidRDefault="00253110" w:rsidP="00253110">
      <w:pPr>
        <w:pStyle w:val="Szvegtrzs2"/>
        <w:ind w:left="709" w:hanging="425"/>
        <w:rPr>
          <w:sz w:val="24"/>
          <w:szCs w:val="24"/>
        </w:rPr>
      </w:pPr>
      <w:r w:rsidRPr="001424E6">
        <w:rPr>
          <w:sz w:val="24"/>
          <w:szCs w:val="24"/>
        </w:rPr>
        <w:t>(2) A parlagfű irtásáról – virágzás előtt – az időjárástól függő gyakorisággal kell gondoskodni.</w:t>
      </w:r>
    </w:p>
    <w:p w:rsidR="00253110" w:rsidRPr="001424E6" w:rsidRDefault="00253110" w:rsidP="00253110">
      <w:pPr>
        <w:pStyle w:val="Szvegtrzs2"/>
        <w:ind w:left="709" w:hanging="425"/>
        <w:rPr>
          <w:sz w:val="24"/>
          <w:szCs w:val="24"/>
        </w:rPr>
      </w:pPr>
      <w:r w:rsidRPr="001424E6">
        <w:rPr>
          <w:sz w:val="24"/>
          <w:szCs w:val="24"/>
        </w:rPr>
        <w:t>(3) A területen található parlagfű gyomirtását a lehetséges eszközök (mechanikus,</w:t>
      </w:r>
      <w:r>
        <w:rPr>
          <w:sz w:val="24"/>
          <w:szCs w:val="24"/>
        </w:rPr>
        <w:t xml:space="preserve"> </w:t>
      </w:r>
      <w:r w:rsidRPr="001424E6">
        <w:rPr>
          <w:sz w:val="24"/>
          <w:szCs w:val="24"/>
        </w:rPr>
        <w:t>vegyszer) illetve engedélyezett készítmények felhasználásával kell elvégezni.</w:t>
      </w:r>
    </w:p>
    <w:p w:rsidR="00253110" w:rsidRPr="0051744E" w:rsidRDefault="00253110" w:rsidP="0025311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Default="004D48BA" w:rsidP="007D7CD7">
      <w:pPr>
        <w:spacing w:after="2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6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. </w:t>
      </w:r>
      <w:r w:rsidR="007D7CD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Zaj- és rezgésvédelmi rendelkezések</w:t>
      </w:r>
    </w:p>
    <w:p w:rsidR="007D7CD7" w:rsidRPr="0051744E" w:rsidRDefault="007D7CD7" w:rsidP="007D7CD7">
      <w:pPr>
        <w:spacing w:after="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4D48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8</w:t>
      </w:r>
      <w:r w:rsidR="004D48BA">
        <w:rPr>
          <w:rFonts w:ascii="Times" w:eastAsia="Times New Roman" w:hAnsi="Times" w:cs="Times"/>
          <w:sz w:val="24"/>
          <w:szCs w:val="24"/>
          <w:lang w:eastAsia="hu-HU"/>
        </w:rPr>
        <w:t>. § (1)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A település belterületén magánszemélyek háztartási igényeit kielégítő zajjal járó tevékenységet folytatni </w:t>
      </w:r>
      <w:r w:rsidR="004D48BA">
        <w:rPr>
          <w:rFonts w:ascii="Times" w:eastAsia="Times New Roman" w:hAnsi="Times" w:cs="Times"/>
          <w:sz w:val="24"/>
          <w:szCs w:val="24"/>
          <w:lang w:eastAsia="hu-HU"/>
        </w:rPr>
        <w:t>2</w:t>
      </w:r>
      <w:r w:rsidR="00222C89">
        <w:rPr>
          <w:rFonts w:ascii="Times" w:eastAsia="Times New Roman" w:hAnsi="Times" w:cs="Times"/>
          <w:sz w:val="24"/>
          <w:szCs w:val="24"/>
          <w:lang w:eastAsia="hu-HU"/>
        </w:rPr>
        <w:t>1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órától 08 óráig tilos, kivéve az azonnali hibaelhárítás érdekében szükséges munkavégzést.</w:t>
      </w:r>
    </w:p>
    <w:p w:rsidR="0051744E" w:rsidRPr="0051744E" w:rsidRDefault="004D48BA" w:rsidP="004D48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C64A08">
        <w:rPr>
          <w:rFonts w:ascii="Times" w:eastAsia="Times New Roman" w:hAnsi="Times" w:cs="Times"/>
          <w:spacing w:val="-4"/>
          <w:sz w:val="24"/>
          <w:szCs w:val="24"/>
          <w:lang w:eastAsia="hu-HU"/>
        </w:rPr>
        <w:t>Este 22 órától reggel 0</w:t>
      </w:r>
      <w:r w:rsidR="008679D1">
        <w:rPr>
          <w:rFonts w:ascii="Times" w:eastAsia="Times New Roman" w:hAnsi="Times" w:cs="Times"/>
          <w:spacing w:val="-4"/>
          <w:sz w:val="24"/>
          <w:szCs w:val="24"/>
          <w:lang w:eastAsia="hu-HU"/>
        </w:rPr>
        <w:t>8</w:t>
      </w:r>
      <w:r w:rsidR="0051744E" w:rsidRPr="00C64A08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óráig a szabadban vagy közterületre irányuló nyitott ablakú helyiségben a csendet hangos énekléssel, zenével,</w:t>
      </w:r>
      <w:r w:rsidR="000F4180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hangszerrel, továbbá más</w:t>
      </w:r>
      <w:r w:rsidR="007D7CD7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módon megzavarni tilos, kivéve az önkormányzat által szervezett rendezvényeket.</w:t>
      </w:r>
    </w:p>
    <w:p w:rsidR="0051744E" w:rsidRPr="0051744E" w:rsidRDefault="004D48BA" w:rsidP="004D48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3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Tilos indokolatlanul a nehézgépjárművek motorjának járatása, gépkocsik, motorkerékpárok motorjának túráztatása, feltúráztatott motorral való járatása.</w:t>
      </w:r>
    </w:p>
    <w:p w:rsidR="0051744E" w:rsidRPr="0051744E" w:rsidRDefault="004D48BA" w:rsidP="004D48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A kerti összejövetelek és családi rendezvények megtartásakor fokozott figyelemmel kell lenni a szomszédok nyugalmának biztosítására.</w:t>
      </w:r>
    </w:p>
    <w:p w:rsidR="0051744E" w:rsidRPr="0051744E" w:rsidRDefault="004D48BA" w:rsidP="004D48BA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5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0F4180">
        <w:rPr>
          <w:rFonts w:ascii="Times" w:eastAsia="Times New Roman" w:hAnsi="Times" w:cs="Times"/>
          <w:sz w:val="24"/>
          <w:szCs w:val="24"/>
          <w:lang w:eastAsia="hu-HU"/>
        </w:rPr>
        <w:t>Közterületi rendezvény keretében, vagy lakóépületek udvarán családi rendezvény esetén pirotechnikai terméket 22 óráig lehet felhasználni, alkalmanként le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gfeljebb 30 percig terjedő időta</w:t>
      </w:r>
      <w:r w:rsidR="000F4180">
        <w:rPr>
          <w:rFonts w:ascii="Times" w:eastAsia="Times New Roman" w:hAnsi="Times" w:cs="Times"/>
          <w:sz w:val="24"/>
          <w:szCs w:val="24"/>
          <w:lang w:eastAsia="hu-HU"/>
        </w:rPr>
        <w:t xml:space="preserve">rtamra. Kivételt képez ez alól az Önkormányzat által szervezett </w:t>
      </w:r>
      <w:proofErr w:type="spellStart"/>
      <w:r w:rsidR="000F4180">
        <w:rPr>
          <w:rFonts w:ascii="Times" w:eastAsia="Times New Roman" w:hAnsi="Times" w:cs="Times"/>
          <w:sz w:val="24"/>
          <w:szCs w:val="24"/>
          <w:lang w:eastAsia="hu-HU"/>
        </w:rPr>
        <w:t>tüzijáték</w:t>
      </w:r>
      <w:proofErr w:type="spellEnd"/>
      <w:r w:rsidR="000F4180">
        <w:rPr>
          <w:rFonts w:ascii="Times" w:eastAsia="Times New Roman" w:hAnsi="Times" w:cs="Times"/>
          <w:sz w:val="24"/>
          <w:szCs w:val="24"/>
          <w:lang w:eastAsia="hu-HU"/>
        </w:rPr>
        <w:t xml:space="preserve"> időpontja és időtartama, valamint a december 31-i nap.</w:t>
      </w:r>
    </w:p>
    <w:p w:rsidR="007D7CD7" w:rsidRPr="002C1DA4" w:rsidRDefault="007D7CD7" w:rsidP="00537F3B">
      <w:pPr>
        <w:spacing w:after="2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51744E" w:rsidRDefault="009575D9" w:rsidP="00537F3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537F3B">
        <w:rPr>
          <w:rFonts w:ascii="Times" w:eastAsia="Times New Roman" w:hAnsi="Times" w:cs="Times"/>
          <w:sz w:val="24"/>
          <w:szCs w:val="24"/>
          <w:lang w:eastAsia="hu-HU"/>
        </w:rPr>
        <w:t xml:space="preserve">. § (1) </w:t>
      </w:r>
      <w:r w:rsidR="000F4180">
        <w:rPr>
          <w:rFonts w:ascii="Times" w:eastAsia="Times New Roman" w:hAnsi="Times" w:cs="Times"/>
          <w:sz w:val="24"/>
          <w:szCs w:val="24"/>
          <w:lang w:eastAsia="hu-HU"/>
        </w:rPr>
        <w:t>V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endéglátó egységhez tartozó terasz és kerthelyiség</w:t>
      </w:r>
      <w:r w:rsidR="000F4180">
        <w:rPr>
          <w:rFonts w:ascii="Times" w:eastAsia="Times New Roman" w:hAnsi="Times" w:cs="Times"/>
          <w:sz w:val="24"/>
          <w:szCs w:val="24"/>
          <w:lang w:eastAsia="hu-HU"/>
        </w:rPr>
        <w:t>ben hangosító berendezés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működtetése az éjszakai időszakban tilos.</w:t>
      </w:r>
    </w:p>
    <w:p w:rsidR="000F4180" w:rsidRDefault="000F4180" w:rsidP="00537F3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(2) A kerthelyiségben, szabadtéren, zárt térben történő hangosító berendezés üzemeltetésére és zeneszolgáltatásra a környezeti zaj- és rezgésterhelési határértékek megállapításáról szóló 27/2008. (XII.3.) </w:t>
      </w:r>
      <w:proofErr w:type="spellStart"/>
      <w:r>
        <w:rPr>
          <w:rFonts w:ascii="Times" w:eastAsia="Times New Roman" w:hAnsi="Times" w:cs="Times"/>
          <w:sz w:val="24"/>
          <w:szCs w:val="24"/>
          <w:lang w:eastAsia="hu-HU"/>
        </w:rPr>
        <w:t>KvVM</w:t>
      </w:r>
      <w:proofErr w:type="spellEnd"/>
      <w:r>
        <w:rPr>
          <w:rFonts w:ascii="Times" w:eastAsia="Times New Roman" w:hAnsi="Times" w:cs="Times"/>
          <w:sz w:val="24"/>
          <w:szCs w:val="24"/>
          <w:lang w:eastAsia="hu-HU"/>
        </w:rPr>
        <w:t>-EüM együttes rendeletében foglaltak betartása kötelező.</w:t>
      </w:r>
    </w:p>
    <w:p w:rsidR="007D7CD7" w:rsidRPr="0051744E" w:rsidRDefault="007D7CD7" w:rsidP="00537F3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(3) Alkalmi, közterületi rendezvény – mely a település életében jelentős esemény – esetén a </w:t>
      </w:r>
      <w:r w:rsidR="00A03F01">
        <w:rPr>
          <w:rFonts w:ascii="Times" w:eastAsia="Times New Roman" w:hAnsi="Times" w:cs="Times"/>
          <w:sz w:val="24"/>
          <w:szCs w:val="24"/>
          <w:lang w:eastAsia="hu-HU"/>
        </w:rPr>
        <w:t>jegyző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felmentést adhat az </w:t>
      </w:r>
      <w:r w:rsidR="00A03F01">
        <w:rPr>
          <w:rFonts w:ascii="Times" w:eastAsia="Times New Roman" w:hAnsi="Times" w:cs="Times"/>
          <w:sz w:val="24"/>
          <w:szCs w:val="24"/>
          <w:lang w:eastAsia="hu-HU"/>
        </w:rPr>
        <w:t>(1) bekezdésben foglaltak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alól.</w:t>
      </w:r>
    </w:p>
    <w:p w:rsidR="0051744E" w:rsidRPr="0051744E" w:rsidRDefault="00537F3B" w:rsidP="00537F3B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Zárt térben hangosító berendezést működtető vendéglátó egység 22 óra után – a terhelési határérték teljesülésén túl – csak </w:t>
      </w:r>
      <w:proofErr w:type="spellStart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zsilipelt</w:t>
      </w:r>
      <w:proofErr w:type="spellEnd"/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(egy ajtó mindig csukott) rendszerű bejárati ajtóval és csukott ablakokkal működhet.</w:t>
      </w:r>
    </w:p>
    <w:p w:rsidR="0051744E" w:rsidRPr="0051744E" w:rsidRDefault="00C64A08" w:rsidP="00201F79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5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2C1DA4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A </w:t>
      </w:r>
      <w:r w:rsidRPr="002C1DA4">
        <w:rPr>
          <w:rFonts w:ascii="Times" w:eastAsia="Times New Roman" w:hAnsi="Times" w:cs="Times"/>
          <w:spacing w:val="-4"/>
          <w:sz w:val="24"/>
          <w:szCs w:val="24"/>
          <w:lang w:eastAsia="hu-HU"/>
        </w:rPr>
        <w:t>község</w:t>
      </w:r>
      <w:r w:rsidR="0051744E" w:rsidRPr="002C1DA4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területén hirdetési célokra alkalmazott mobil hangosító berendezés 09 óra és 1</w:t>
      </w:r>
      <w:r w:rsidR="00222C89" w:rsidRPr="002C1DA4">
        <w:rPr>
          <w:rFonts w:ascii="Times" w:eastAsia="Times New Roman" w:hAnsi="Times" w:cs="Times"/>
          <w:spacing w:val="-4"/>
          <w:sz w:val="24"/>
          <w:szCs w:val="24"/>
          <w:lang w:eastAsia="hu-HU"/>
        </w:rPr>
        <w:t>3</w:t>
      </w:r>
      <w:r w:rsidR="0051744E" w:rsidRPr="002C1DA4">
        <w:rPr>
          <w:rFonts w:ascii="Times" w:eastAsia="Times New Roman" w:hAnsi="Times" w:cs="Times"/>
          <w:spacing w:val="-4"/>
          <w:sz w:val="24"/>
          <w:szCs w:val="24"/>
          <w:lang w:eastAsia="hu-HU"/>
        </w:rPr>
        <w:t xml:space="preserve"> óra között, valamint 15 és 18 óra között üzemeltethető, kivéve, ha a hirdetés közérdekű célokat szolgál.</w:t>
      </w:r>
    </w:p>
    <w:p w:rsidR="0051744E" w:rsidRPr="0051744E" w:rsidRDefault="00C64A08" w:rsidP="00201F79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7D7CD7">
        <w:rPr>
          <w:rFonts w:ascii="Times" w:eastAsia="Times New Roman" w:hAnsi="Times" w:cs="Times"/>
          <w:sz w:val="24"/>
          <w:szCs w:val="24"/>
          <w:lang w:eastAsia="hu-HU"/>
        </w:rPr>
        <w:t>6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Mobil hangosító berendezés álló helyzetű járművön nem üzemeltethető.</w:t>
      </w:r>
    </w:p>
    <w:p w:rsidR="0051744E" w:rsidRPr="002C1DA4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51744E" w:rsidRDefault="009575D9" w:rsidP="00C64A08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10. §</w:t>
      </w:r>
      <w:r w:rsidR="00C64A0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Építési telken, valamint egyéb ingatlanon zajjal járó építési, bontási, szerelési vagy kivitelezési tevékenység hétköznap 07 és 19 óra között, vasárnap és ünnepnapokon 08 és 18 óra között végezhető. Kivételt képeznek a közvetlen balesetet és életveszélyt megszüntető, elhárító tevékenységek.</w:t>
      </w:r>
    </w:p>
    <w:p w:rsidR="00A03F01" w:rsidRPr="002C1DA4" w:rsidRDefault="00A03F01" w:rsidP="00C64A08">
      <w:pPr>
        <w:spacing w:after="2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A03F01" w:rsidRDefault="00A03F01" w:rsidP="00C64A08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11. § </w:t>
      </w:r>
      <w:r w:rsidR="002C1DA4">
        <w:rPr>
          <w:rFonts w:ascii="Times" w:eastAsia="Times New Roman" w:hAnsi="Times" w:cs="Times"/>
          <w:sz w:val="24"/>
          <w:szCs w:val="24"/>
          <w:lang w:eastAsia="hu-HU"/>
        </w:rPr>
        <w:t xml:space="preserve">(1) </w:t>
      </w:r>
      <w:r>
        <w:rPr>
          <w:rFonts w:ascii="Times" w:eastAsia="Times New Roman" w:hAnsi="Times" w:cs="Times"/>
          <w:sz w:val="24"/>
          <w:szCs w:val="24"/>
          <w:lang w:eastAsia="hu-HU"/>
        </w:rPr>
        <w:t>A 8-10. §-</w:t>
      </w:r>
      <w:proofErr w:type="spellStart"/>
      <w:r>
        <w:rPr>
          <w:rFonts w:ascii="Times" w:eastAsia="Times New Roman" w:hAnsi="Times" w:cs="Times"/>
          <w:sz w:val="24"/>
          <w:szCs w:val="24"/>
          <w:lang w:eastAsia="hu-HU"/>
        </w:rPr>
        <w:t>ba</w:t>
      </w:r>
      <w:proofErr w:type="spell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foglalt előírások teljesülését a Litéri Közös Önkormányzati Hivatal erre felhatalmazott ügyintézői a helyszínen ellenőrzik.</w:t>
      </w:r>
    </w:p>
    <w:p w:rsidR="002C1DA4" w:rsidRPr="0051744E" w:rsidRDefault="002C1DA4" w:rsidP="00C64A08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(2) A Litéri Közös Önkormányzati Hivatal jegyzője</w:t>
      </w:r>
      <w:r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azonnali hatállyal megtiltja az engedély nélküli vagy az engedélytől eltérő zajkibocsátási tevékenységet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F33433" w:rsidRPr="001424E6" w:rsidRDefault="009575D9" w:rsidP="00F33433">
      <w:pPr>
        <w:pStyle w:val="Szvegtrz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33433">
        <w:rPr>
          <w:b/>
          <w:sz w:val="24"/>
          <w:szCs w:val="24"/>
        </w:rPr>
        <w:t xml:space="preserve">. </w:t>
      </w:r>
      <w:r w:rsidR="00F33433" w:rsidRPr="001424E6">
        <w:rPr>
          <w:b/>
          <w:sz w:val="24"/>
          <w:szCs w:val="24"/>
        </w:rPr>
        <w:t>Víz és Földvédelem</w:t>
      </w:r>
    </w:p>
    <w:p w:rsidR="00F33433" w:rsidRDefault="00F33433" w:rsidP="00F33433">
      <w:pPr>
        <w:pStyle w:val="Szvegtrzs2"/>
        <w:jc w:val="center"/>
        <w:rPr>
          <w:b/>
          <w:sz w:val="24"/>
          <w:szCs w:val="24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2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>(1) Természetes vízfolyásba, nyílt vízbe hulladékot juttatni, vagy szennyezett vizet</w:t>
      </w:r>
      <w:r w:rsidR="00F33433">
        <w:rPr>
          <w:sz w:val="24"/>
          <w:szCs w:val="24"/>
        </w:rPr>
        <w:t xml:space="preserve"> </w:t>
      </w:r>
      <w:r w:rsidR="00F33433" w:rsidRPr="001424E6">
        <w:rPr>
          <w:sz w:val="24"/>
          <w:szCs w:val="24"/>
        </w:rPr>
        <w:t>bevezetni tilos.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(2) A zárt csapadékvíz-elvezető, illetve nyílt árokban, vízfolyásban a természetes vizek elfolyását gátolni tilos.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 xml:space="preserve">(3) A szennyvízelvezetést közcsatornára történő rákötéssel kell megoldani, illetve a közcsatorna kiépítéséig a szennyvizek vízzáró gyűjtőbe történő elhelyezéséről gondoskodni kell. 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(4) Tilos ingatlanok, intézmények, üzemek szennyvizét, illetve egyéb szennyezést, vagy mérgező anyagot nyílt felszínű, illetve zárt csapadékvíz elvezető csatornába, vízfolyásba, üzemelő vagy használaton kívül lévő kútba, illetve bármilyen módon a talajba juttatni.</w:t>
      </w:r>
    </w:p>
    <w:p w:rsidR="00F33433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(5) A közigazgatási területen lévő és más közig</w:t>
      </w:r>
      <w:r>
        <w:rPr>
          <w:sz w:val="24"/>
          <w:szCs w:val="24"/>
        </w:rPr>
        <w:t xml:space="preserve">azgatási területről áthúzódó </w:t>
      </w:r>
      <w:r w:rsidRPr="001424E6">
        <w:rPr>
          <w:sz w:val="24"/>
          <w:szCs w:val="24"/>
        </w:rPr>
        <w:t xml:space="preserve">vízbázisok védelmét </w:t>
      </w:r>
      <w:r>
        <w:rPr>
          <w:sz w:val="24"/>
          <w:szCs w:val="24"/>
        </w:rPr>
        <w:t>biztosítani kell.</w:t>
      </w:r>
    </w:p>
    <w:p w:rsidR="00F33433" w:rsidRPr="005A4EC5" w:rsidRDefault="00F33433" w:rsidP="00F33433">
      <w:pPr>
        <w:pStyle w:val="Szvegtrzs2"/>
        <w:rPr>
          <w:sz w:val="16"/>
          <w:szCs w:val="16"/>
        </w:rPr>
      </w:pPr>
      <w:r w:rsidRPr="001424E6">
        <w:rPr>
          <w:sz w:val="24"/>
          <w:szCs w:val="24"/>
        </w:rPr>
        <w:t>(</w:t>
      </w:r>
      <w:r w:rsidR="009575D9">
        <w:rPr>
          <w:sz w:val="24"/>
          <w:szCs w:val="24"/>
        </w:rPr>
        <w:t>6</w:t>
      </w:r>
      <w:r w:rsidRPr="001424E6">
        <w:rPr>
          <w:sz w:val="24"/>
          <w:szCs w:val="24"/>
        </w:rPr>
        <w:t>) A közigazgatási területen létesülő, illetve meglévő vendéglátó, egészségügyi és szociális, továbbá ipari jellegű épületekné</w:t>
      </w:r>
      <w:r>
        <w:rPr>
          <w:sz w:val="24"/>
          <w:szCs w:val="24"/>
        </w:rPr>
        <w:t>l a keletkező szennyvizek előke</w:t>
      </w:r>
      <w:r w:rsidRPr="001424E6">
        <w:rPr>
          <w:sz w:val="24"/>
          <w:szCs w:val="24"/>
        </w:rPr>
        <w:t xml:space="preserve">zeléséről úgy kell gondoskodni, hogy az előtisztított szennyvíz minősége </w:t>
      </w:r>
      <w:r>
        <w:rPr>
          <w:sz w:val="24"/>
          <w:szCs w:val="24"/>
        </w:rPr>
        <w:t>a vonatkozó jogszabályi előí</w:t>
      </w:r>
      <w:r w:rsidRPr="001424E6">
        <w:rPr>
          <w:sz w:val="24"/>
          <w:szCs w:val="24"/>
        </w:rPr>
        <w:t xml:space="preserve">rásoknak megfeleljen </w:t>
      </w:r>
    </w:p>
    <w:p w:rsidR="00F33433" w:rsidRPr="002C1DA4" w:rsidRDefault="00F33433" w:rsidP="00F33433">
      <w:pPr>
        <w:pStyle w:val="Szvegtrzs2"/>
        <w:rPr>
          <w:sz w:val="20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3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>(1) Amennyiben a település területén feltöltésre kerül sor, ahhoz csak olyan talaj, illetve föld használható, amely nem veszélyezteti a felszíni és felszín alatti vizek minőségét.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lastRenderedPageBreak/>
        <w:t>(2) Azokon a területeken, ahol gépjármű és gyalogos forgalom nincs, törekedni kell, hogy a felszín legalább füvesített legyen, és az ne vízzáró módon kerüljön lefedésre.</w:t>
      </w:r>
    </w:p>
    <w:p w:rsidR="00F33433" w:rsidRDefault="00F33433" w:rsidP="00F33433">
      <w:pPr>
        <w:pStyle w:val="Szvegtrzs2"/>
        <w:rPr>
          <w:sz w:val="24"/>
          <w:szCs w:val="24"/>
        </w:rPr>
      </w:pPr>
    </w:p>
    <w:p w:rsidR="00F33433" w:rsidRPr="001424E6" w:rsidRDefault="009575D9" w:rsidP="00F33433">
      <w:pPr>
        <w:pStyle w:val="Szvegtrz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33433" w:rsidRPr="001424E6">
        <w:rPr>
          <w:b/>
          <w:sz w:val="24"/>
          <w:szCs w:val="24"/>
        </w:rPr>
        <w:t>Zöldterületek fenntartása és kezelése</w:t>
      </w:r>
    </w:p>
    <w:p w:rsidR="00F33433" w:rsidRPr="001424E6" w:rsidRDefault="00F33433" w:rsidP="00F33433">
      <w:pPr>
        <w:pStyle w:val="Szvegtrzs2"/>
        <w:rPr>
          <w:b/>
          <w:sz w:val="24"/>
          <w:szCs w:val="24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4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>(1) A község területén lévő zöldfelületek, valamint növényzet ápolásáról és az idényszerű növényvédelmi munkálatok elvégzéséről a tulajdonosok kötelesek gondoskodni.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(2) A község területén lévő közhasználati parkok építéséről, felújításáról,</w:t>
      </w:r>
      <w:r>
        <w:rPr>
          <w:sz w:val="24"/>
          <w:szCs w:val="24"/>
        </w:rPr>
        <w:t xml:space="preserve"> </w:t>
      </w:r>
      <w:r w:rsidRPr="001424E6">
        <w:rPr>
          <w:sz w:val="24"/>
          <w:szCs w:val="24"/>
        </w:rPr>
        <w:t>fenntartásáról, gondozásáról és ápolásáról az önkormányzat gondoskodik.</w:t>
      </w:r>
    </w:p>
    <w:p w:rsidR="00F33433" w:rsidRPr="002C1DA4" w:rsidRDefault="00F33433" w:rsidP="00F33433">
      <w:pPr>
        <w:pStyle w:val="Szvegtrzs2"/>
        <w:rPr>
          <w:sz w:val="20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5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>(1) Tilos a közparkok területére gépkocsival behajtani és parkolni!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(2) Közterületen csak maximum 1,5 t teherbírású, nem légfékes üzemű gépjárművek parkolhatnak. Az ettől nagyobb gépjárművek parkolása csak saját ingatlanon vagy kijelölt parkolóhelyen történhet.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(3) Tilos a közterületen lévő fákról az ingatlantulajdonos engedélye nélkül a növényi részek (virágok, levél, termés, stb.) szedése, a fák megcsonkítása. Tilos az élő fára plakát kiragasztása és kiszegezése.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(4) A játszótereket, és a hozzá tartozó zöldterületeket a 14 éven aluli gyermekek használhatják, illetve azok zavarása nélkül a 14 éven felüli személyek is használhatják. A 6 éven aluli gyermek a játszóteret csak kísérő felügyeletében használhatja.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>(5) Tilos a közhasználatú és egyéb zöldterületen, valamennyi közkifolyónál, kútnál járművet mosni.</w:t>
      </w:r>
    </w:p>
    <w:p w:rsidR="00F33433" w:rsidRPr="002C1DA4" w:rsidRDefault="00F33433" w:rsidP="00F33433">
      <w:pPr>
        <w:pStyle w:val="Szvegtrzs2"/>
        <w:rPr>
          <w:sz w:val="20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6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 xml:space="preserve">(1) </w:t>
      </w:r>
      <w:r w:rsidR="00F33433" w:rsidRPr="00BA79D1">
        <w:rPr>
          <w:spacing w:val="-4"/>
          <w:sz w:val="24"/>
          <w:szCs w:val="24"/>
        </w:rPr>
        <w:t>Tilos a közterületen, külterületen a fákat indokolatlanul, a fa pusztulását elősegítő módon</w:t>
      </w:r>
      <w:r w:rsidR="00F33433" w:rsidRPr="001424E6">
        <w:rPr>
          <w:sz w:val="24"/>
          <w:szCs w:val="24"/>
        </w:rPr>
        <w:t xml:space="preserve"> megcsonkítani.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 xml:space="preserve">(2) A fák kivágása közterületen és magánterületen is engedélyhez kötött, az engedélyben </w:t>
      </w:r>
      <w:r>
        <w:rPr>
          <w:sz w:val="24"/>
          <w:szCs w:val="24"/>
        </w:rPr>
        <w:t xml:space="preserve">új telepítés </w:t>
      </w:r>
      <w:r w:rsidRPr="00C25020">
        <w:rPr>
          <w:sz w:val="24"/>
          <w:szCs w:val="24"/>
        </w:rPr>
        <w:t>előírható (346/2008. (XII.30. Korm.rend.).</w:t>
      </w:r>
    </w:p>
    <w:p w:rsidR="00F33433" w:rsidRPr="002C1DA4" w:rsidRDefault="00F33433" w:rsidP="00F33433">
      <w:pPr>
        <w:pStyle w:val="Szvegtrzs2"/>
        <w:rPr>
          <w:sz w:val="20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7</w:t>
      </w:r>
      <w:r w:rsidR="00F33433">
        <w:rPr>
          <w:sz w:val="24"/>
          <w:szCs w:val="24"/>
        </w:rPr>
        <w:t>.§</w:t>
      </w:r>
      <w:r w:rsidR="00F33433" w:rsidRPr="001424E6">
        <w:rPr>
          <w:sz w:val="24"/>
          <w:szCs w:val="24"/>
        </w:rPr>
        <w:t xml:space="preserve"> (1) A telek határánál csak olyan növényzet telepíthető, mely a szomszéd építményeinek és kerítésének karbantartás</w:t>
      </w:r>
      <w:r w:rsidR="00F33433">
        <w:rPr>
          <w:sz w:val="24"/>
          <w:szCs w:val="24"/>
        </w:rPr>
        <w:t>át nem akadályozza, állagát nem</w:t>
      </w:r>
      <w:r w:rsidR="00F33433" w:rsidRPr="001424E6">
        <w:rPr>
          <w:sz w:val="24"/>
          <w:szCs w:val="24"/>
        </w:rPr>
        <w:t xml:space="preserve"> rontja.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 w:rsidRPr="001424E6">
        <w:rPr>
          <w:sz w:val="24"/>
          <w:szCs w:val="24"/>
        </w:rPr>
        <w:t xml:space="preserve">(2) Köteles minden tulajdonos, üzemeltető </w:t>
      </w:r>
      <w:r>
        <w:rPr>
          <w:sz w:val="24"/>
          <w:szCs w:val="24"/>
        </w:rPr>
        <w:t>a tulajdonában lévő területen a</w:t>
      </w:r>
      <w:r w:rsidRPr="001424E6">
        <w:rPr>
          <w:sz w:val="24"/>
          <w:szCs w:val="24"/>
        </w:rPr>
        <w:t xml:space="preserve"> közlekedést akadályozó (járda és úttest fölé nyúló) faágak, bokrok gondozását, nyesését elvégezni. </w:t>
      </w:r>
    </w:p>
    <w:p w:rsidR="00F33433" w:rsidRPr="002C1DA4" w:rsidRDefault="00F33433" w:rsidP="00F33433">
      <w:pPr>
        <w:pStyle w:val="Szvegtrzs2"/>
        <w:rPr>
          <w:b/>
          <w:sz w:val="20"/>
        </w:rPr>
      </w:pPr>
    </w:p>
    <w:p w:rsidR="00F33433" w:rsidRPr="001424E6" w:rsidRDefault="009575D9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1</w:t>
      </w:r>
      <w:r w:rsidR="00A03F01">
        <w:rPr>
          <w:sz w:val="24"/>
          <w:szCs w:val="24"/>
        </w:rPr>
        <w:t>8</w:t>
      </w:r>
      <w:r w:rsidR="00F33433">
        <w:rPr>
          <w:sz w:val="24"/>
          <w:szCs w:val="24"/>
        </w:rPr>
        <w:t xml:space="preserve">.§ </w:t>
      </w:r>
      <w:r w:rsidR="00F33433" w:rsidRPr="001424E6">
        <w:rPr>
          <w:sz w:val="24"/>
          <w:szCs w:val="24"/>
        </w:rPr>
        <w:t>A telken a telepítendő növényzetek esetén be kell tartani a legkisebb ültetési (telepítési) távolságot az alábbiakban meghatározott módon: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424E6">
        <w:rPr>
          <w:sz w:val="24"/>
          <w:szCs w:val="24"/>
        </w:rPr>
        <w:t xml:space="preserve">szőlő, valamint 3 m-nél magasabbra nem növő gyümölcs-és egyéb bokor (élősövény) esetében </w:t>
      </w:r>
      <w:smartTag w:uri="urn:schemas-microsoft-com:office:smarttags" w:element="metricconverter">
        <w:smartTagPr>
          <w:attr w:name="ProductID" w:val="1 m￩ter"/>
        </w:smartTagPr>
        <w:r w:rsidRPr="001424E6">
          <w:rPr>
            <w:sz w:val="24"/>
            <w:szCs w:val="24"/>
          </w:rPr>
          <w:t>1 méter</w:t>
        </w:r>
      </w:smartTag>
      <w:r w:rsidRPr="001424E6">
        <w:rPr>
          <w:sz w:val="24"/>
          <w:szCs w:val="24"/>
        </w:rPr>
        <w:t>,</w:t>
      </w:r>
    </w:p>
    <w:p w:rsidR="00F33433" w:rsidRPr="001424E6" w:rsidRDefault="00F33433" w:rsidP="00F3343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424E6">
        <w:rPr>
          <w:sz w:val="24"/>
          <w:szCs w:val="24"/>
        </w:rPr>
        <w:t xml:space="preserve">a 3 méternél magasabbra nem növő gyümölcs-és egyéb fa esetében </w:t>
      </w:r>
      <w:smartTag w:uri="urn:schemas-microsoft-com:office:smarttags" w:element="metricconverter">
        <w:smartTagPr>
          <w:attr w:name="ProductID" w:val="1,5 m￩ter"/>
        </w:smartTagPr>
        <w:r w:rsidRPr="001424E6">
          <w:rPr>
            <w:sz w:val="24"/>
            <w:szCs w:val="24"/>
          </w:rPr>
          <w:t>1,5 méter</w:t>
        </w:r>
      </w:smartTag>
      <w:r w:rsidRPr="001424E6">
        <w:rPr>
          <w:sz w:val="24"/>
          <w:szCs w:val="24"/>
        </w:rPr>
        <w:t>,</w:t>
      </w:r>
    </w:p>
    <w:p w:rsidR="009575D9" w:rsidRDefault="00F33433" w:rsidP="001D7AE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424E6">
        <w:rPr>
          <w:sz w:val="24"/>
          <w:szCs w:val="24"/>
        </w:rPr>
        <w:t xml:space="preserve">a 3 méternél magasabbra növő gyümölcs –és egyéb fa, valamint gyümölcs és egyéb bokor (élősövény) esetében </w:t>
      </w:r>
      <w:smartTag w:uri="urn:schemas-microsoft-com:office:smarttags" w:element="metricconverter">
        <w:smartTagPr>
          <w:attr w:name="ProductID" w:val="2,5 m￩ter"/>
        </w:smartTagPr>
        <w:r w:rsidRPr="001424E6">
          <w:rPr>
            <w:sz w:val="24"/>
            <w:szCs w:val="24"/>
          </w:rPr>
          <w:t>2,5 méter</w:t>
        </w:r>
      </w:smartTag>
      <w:r w:rsidRPr="001424E6">
        <w:rPr>
          <w:sz w:val="24"/>
          <w:szCs w:val="24"/>
        </w:rPr>
        <w:t>.</w:t>
      </w:r>
    </w:p>
    <w:p w:rsidR="000A6944" w:rsidRPr="001D7AE3" w:rsidRDefault="000A6944" w:rsidP="001D7AE3">
      <w:pPr>
        <w:pStyle w:val="Szvegtrzs2"/>
        <w:rPr>
          <w:sz w:val="24"/>
          <w:szCs w:val="24"/>
        </w:rPr>
      </w:pPr>
    </w:p>
    <w:p w:rsidR="0051744E" w:rsidRPr="0051744E" w:rsidRDefault="00285F29" w:rsidP="00A76FD0">
      <w:pPr>
        <w:spacing w:after="20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9</w:t>
      </w:r>
      <w:r w:rsidR="009575D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. </w:t>
      </w:r>
      <w:r w:rsidR="0051744E" w:rsidRPr="0051744E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Záró rendelkezések</w:t>
      </w:r>
    </w:p>
    <w:p w:rsidR="0051744E" w:rsidRPr="0051744E" w:rsidRDefault="0051744E" w:rsidP="0051744E">
      <w:pPr>
        <w:spacing w:after="20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1744E" w:rsidRPr="0051744E" w:rsidRDefault="009575D9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1</w:t>
      </w:r>
      <w:r w:rsidR="00A03F01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A76FD0">
        <w:rPr>
          <w:rFonts w:ascii="Times" w:eastAsia="Times New Roman" w:hAnsi="Times" w:cs="Times"/>
          <w:sz w:val="24"/>
          <w:szCs w:val="24"/>
          <w:lang w:eastAsia="hu-HU"/>
        </w:rPr>
        <w:t xml:space="preserve">. § (1)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A rendelet a kihirdetését követő </w:t>
      </w:r>
      <w:r w:rsidR="00A76FD0">
        <w:rPr>
          <w:rFonts w:ascii="Times" w:eastAsia="Times New Roman" w:hAnsi="Times" w:cs="Times"/>
          <w:sz w:val="24"/>
          <w:szCs w:val="24"/>
          <w:lang w:eastAsia="hu-HU"/>
        </w:rPr>
        <w:t>nap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lép hatályba.</w:t>
      </w:r>
    </w:p>
    <w:p w:rsidR="0051744E" w:rsidRDefault="00A76FD0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9575D9">
        <w:rPr>
          <w:rFonts w:ascii="Times" w:eastAsia="Times New Roman" w:hAnsi="Times" w:cs="Times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Hatályát veszti </w:t>
      </w:r>
      <w:r w:rsidR="00486B3E">
        <w:rPr>
          <w:rFonts w:ascii="Times" w:eastAsia="Times New Roman" w:hAnsi="Times" w:cs="Times"/>
          <w:sz w:val="24"/>
          <w:szCs w:val="24"/>
          <w:lang w:eastAsia="hu-HU"/>
        </w:rPr>
        <w:t>Litér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Község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Önkormányzata Képviselő-testületének a </w:t>
      </w:r>
      <w:r>
        <w:rPr>
          <w:rFonts w:ascii="Times" w:eastAsia="Times New Roman" w:hAnsi="Times" w:cs="Times"/>
          <w:sz w:val="24"/>
          <w:szCs w:val="24"/>
          <w:lang w:eastAsia="hu-HU"/>
        </w:rPr>
        <w:t>környezetvédelemről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szóló </w:t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>19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/</w:t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>2001.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>(VI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.</w:t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>29</w:t>
      </w:r>
      <w:r w:rsidR="0051744E" w:rsidRPr="0051744E">
        <w:rPr>
          <w:rFonts w:ascii="Times" w:eastAsia="Times New Roman" w:hAnsi="Times" w:cs="Times"/>
          <w:sz w:val="24"/>
          <w:szCs w:val="24"/>
          <w:lang w:eastAsia="hu-HU"/>
        </w:rPr>
        <w:t>.) rendelet</w:t>
      </w:r>
      <w:r>
        <w:rPr>
          <w:rFonts w:ascii="Times" w:eastAsia="Times New Roman" w:hAnsi="Times" w:cs="Times"/>
          <w:sz w:val="24"/>
          <w:szCs w:val="24"/>
          <w:lang w:eastAsia="hu-HU"/>
        </w:rPr>
        <w:t>e.</w:t>
      </w:r>
    </w:p>
    <w:p w:rsidR="004A23E2" w:rsidRDefault="004A23E2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4A23E2" w:rsidRDefault="004A23E2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4A23E2" w:rsidRDefault="004A23E2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>Szedlák Attila</w:t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  <w:t>Bencze Éva</w:t>
      </w:r>
    </w:p>
    <w:p w:rsidR="004A23E2" w:rsidRPr="0051744E" w:rsidRDefault="004A23E2" w:rsidP="00A76FD0">
      <w:p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 xml:space="preserve">  </w:t>
      </w:r>
      <w:r>
        <w:rPr>
          <w:rFonts w:ascii="Times" w:eastAsia="Times New Roman" w:hAnsi="Times" w:cs="Times"/>
          <w:sz w:val="24"/>
          <w:szCs w:val="24"/>
          <w:lang w:eastAsia="hu-HU"/>
        </w:rPr>
        <w:t>polgármester</w:t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  <w:t xml:space="preserve">   </w:t>
      </w:r>
      <w:r w:rsidR="00A44696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jegyző</w:t>
      </w:r>
    </w:p>
    <w:sectPr w:rsidR="004A23E2" w:rsidRPr="005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75"/>
    <w:multiLevelType w:val="singleLevel"/>
    <w:tmpl w:val="65B43A98"/>
    <w:lvl w:ilvl="0">
      <w:start w:val="1"/>
      <w:numFmt w:val="lowerLetter"/>
      <w:lvlText w:val="%1.)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E8329B"/>
    <w:multiLevelType w:val="hybridMultilevel"/>
    <w:tmpl w:val="ABF8D7F4"/>
    <w:lvl w:ilvl="0" w:tplc="6DD048F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9ED"/>
    <w:multiLevelType w:val="hybridMultilevel"/>
    <w:tmpl w:val="523AD5A8"/>
    <w:lvl w:ilvl="0" w:tplc="D0BC49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44C259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993A1C"/>
    <w:multiLevelType w:val="hybridMultilevel"/>
    <w:tmpl w:val="703E8AE4"/>
    <w:lvl w:ilvl="0" w:tplc="DA103B2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7F7B58"/>
    <w:multiLevelType w:val="hybridMultilevel"/>
    <w:tmpl w:val="746A6FA0"/>
    <w:lvl w:ilvl="0" w:tplc="01DA62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D342B46"/>
    <w:multiLevelType w:val="hybridMultilevel"/>
    <w:tmpl w:val="3D3CA2C8"/>
    <w:lvl w:ilvl="0" w:tplc="01DA62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4E"/>
    <w:rsid w:val="000A6944"/>
    <w:rsid w:val="000F4180"/>
    <w:rsid w:val="00181458"/>
    <w:rsid w:val="00181CB5"/>
    <w:rsid w:val="001D7AE3"/>
    <w:rsid w:val="00201F79"/>
    <w:rsid w:val="00222C89"/>
    <w:rsid w:val="00253110"/>
    <w:rsid w:val="00285F29"/>
    <w:rsid w:val="002C1DA4"/>
    <w:rsid w:val="002E3516"/>
    <w:rsid w:val="00306950"/>
    <w:rsid w:val="00336117"/>
    <w:rsid w:val="00356BC8"/>
    <w:rsid w:val="003B4C3C"/>
    <w:rsid w:val="003F051E"/>
    <w:rsid w:val="00406972"/>
    <w:rsid w:val="00486B3E"/>
    <w:rsid w:val="004A23E2"/>
    <w:rsid w:val="004B5E44"/>
    <w:rsid w:val="004D48BA"/>
    <w:rsid w:val="0051744E"/>
    <w:rsid w:val="00537F3B"/>
    <w:rsid w:val="00576DA0"/>
    <w:rsid w:val="00593936"/>
    <w:rsid w:val="00644477"/>
    <w:rsid w:val="00644716"/>
    <w:rsid w:val="00661D10"/>
    <w:rsid w:val="006F318E"/>
    <w:rsid w:val="007259EB"/>
    <w:rsid w:val="00757240"/>
    <w:rsid w:val="00764F14"/>
    <w:rsid w:val="00791A05"/>
    <w:rsid w:val="007D7CD7"/>
    <w:rsid w:val="008679D1"/>
    <w:rsid w:val="008D48C0"/>
    <w:rsid w:val="009575D9"/>
    <w:rsid w:val="009A0439"/>
    <w:rsid w:val="00A03F01"/>
    <w:rsid w:val="00A44696"/>
    <w:rsid w:val="00A54995"/>
    <w:rsid w:val="00A76FD0"/>
    <w:rsid w:val="00B01423"/>
    <w:rsid w:val="00B745BA"/>
    <w:rsid w:val="00B9587C"/>
    <w:rsid w:val="00BB765B"/>
    <w:rsid w:val="00C25020"/>
    <w:rsid w:val="00C64A08"/>
    <w:rsid w:val="00CC260B"/>
    <w:rsid w:val="00CD0CEF"/>
    <w:rsid w:val="00D10521"/>
    <w:rsid w:val="00E60865"/>
    <w:rsid w:val="00E70FA4"/>
    <w:rsid w:val="00E801BA"/>
    <w:rsid w:val="00F33433"/>
    <w:rsid w:val="00F4232C"/>
    <w:rsid w:val="00F45A6A"/>
    <w:rsid w:val="00FA23F8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5E0A-7034-41DC-A919-1AAD23C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744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1744E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744E"/>
    <w:rPr>
      <w:b/>
      <w:bCs/>
    </w:rPr>
  </w:style>
  <w:style w:type="paragraph" w:styleId="Szvegtrzs2">
    <w:name w:val="Body Text 2"/>
    <w:basedOn w:val="Norml"/>
    <w:link w:val="Szvegtrzs2Char"/>
    <w:rsid w:val="003F051E"/>
    <w:pPr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F051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CharCharCharCharChar">
    <w:name w:val="Char Char Char Char Char"/>
    <w:basedOn w:val="Norml"/>
    <w:rsid w:val="003F05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B5E44"/>
    <w:pPr>
      <w:ind w:left="720"/>
      <w:contextualSpacing/>
    </w:pPr>
  </w:style>
  <w:style w:type="paragraph" w:customStyle="1" w:styleId="CharCharCharCharChar0">
    <w:name w:val="Char Char Char Char Char"/>
    <w:basedOn w:val="Norml"/>
    <w:rsid w:val="00F334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0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790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86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1969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Zitu</cp:lastModifiedBy>
  <cp:revision>2</cp:revision>
  <cp:lastPrinted>2018-10-18T07:42:00Z</cp:lastPrinted>
  <dcterms:created xsi:type="dcterms:W3CDTF">2018-11-12T08:28:00Z</dcterms:created>
  <dcterms:modified xsi:type="dcterms:W3CDTF">2018-11-12T08:28:00Z</dcterms:modified>
</cp:coreProperties>
</file>